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97" w:rsidRPr="00752C55" w:rsidRDefault="00F02291" w:rsidP="00F02291">
      <w:pPr>
        <w:jc w:val="right"/>
        <w:rPr>
          <w:rFonts w:ascii="Arial" w:hAnsi="Arial" w:cs="Arial"/>
          <w:b/>
          <w:sz w:val="24"/>
          <w:szCs w:val="24"/>
        </w:rPr>
      </w:pPr>
      <w:r w:rsidRPr="00752C55">
        <w:rPr>
          <w:rFonts w:ascii="Arial" w:hAnsi="Arial" w:cs="Arial"/>
          <w:b/>
          <w:sz w:val="24"/>
          <w:szCs w:val="24"/>
        </w:rPr>
        <w:t>Allegato A</w:t>
      </w:r>
    </w:p>
    <w:p w:rsidR="000379DD" w:rsidRDefault="00474397" w:rsidP="000379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28"/>
          <w:szCs w:val="28"/>
        </w:rPr>
      </w:pPr>
      <w:r w:rsidRPr="000379DD">
        <w:rPr>
          <w:rFonts w:ascii="Arial" w:hAnsi="Arial" w:cs="Arial"/>
          <w:b/>
          <w:bCs/>
          <w:color w:val="231F20"/>
          <w:sz w:val="28"/>
          <w:szCs w:val="28"/>
        </w:rPr>
        <w:t>PROTOCOLLO D’INTESA PER LA COSTITUZIONE</w:t>
      </w:r>
      <w:r w:rsidR="000379DD">
        <w:rPr>
          <w:rFonts w:ascii="Arial" w:hAnsi="Arial" w:cs="Arial"/>
          <w:b/>
          <w:bCs/>
          <w:color w:val="231F20"/>
          <w:sz w:val="28"/>
          <w:szCs w:val="28"/>
        </w:rPr>
        <w:t xml:space="preserve"> DELLA</w:t>
      </w:r>
      <w:r w:rsidR="00742D9F" w:rsidRPr="000379DD">
        <w:rPr>
          <w:rFonts w:ascii="Arial" w:hAnsi="Arial" w:cs="Arial"/>
          <w:b/>
          <w:bCs/>
          <w:color w:val="231F20"/>
          <w:sz w:val="28"/>
          <w:szCs w:val="28"/>
        </w:rPr>
        <w:t xml:space="preserve"> RET</w:t>
      </w:r>
      <w:r w:rsidR="000379DD">
        <w:rPr>
          <w:rFonts w:ascii="Arial" w:hAnsi="Arial" w:cs="Arial"/>
          <w:b/>
          <w:bCs/>
          <w:color w:val="231F20"/>
          <w:sz w:val="28"/>
          <w:szCs w:val="28"/>
        </w:rPr>
        <w:t>E</w:t>
      </w:r>
      <w:r w:rsidR="00742D9F" w:rsidRPr="000379DD">
        <w:rPr>
          <w:rFonts w:ascii="Arial" w:hAnsi="Arial" w:cs="Arial"/>
          <w:b/>
          <w:bCs/>
          <w:color w:val="231F20"/>
          <w:sz w:val="28"/>
          <w:szCs w:val="28"/>
        </w:rPr>
        <w:t xml:space="preserve"> TERRITORIAL</w:t>
      </w:r>
      <w:r w:rsidR="000379DD">
        <w:rPr>
          <w:rFonts w:ascii="Arial" w:hAnsi="Arial" w:cs="Arial"/>
          <w:b/>
          <w:bCs/>
          <w:color w:val="231F20"/>
          <w:sz w:val="28"/>
          <w:szCs w:val="28"/>
        </w:rPr>
        <w:t>E</w:t>
      </w:r>
      <w:r w:rsidRPr="000379DD">
        <w:rPr>
          <w:rFonts w:ascii="Arial" w:hAnsi="Arial" w:cs="Arial"/>
          <w:b/>
          <w:bCs/>
          <w:color w:val="231F20"/>
          <w:sz w:val="28"/>
          <w:szCs w:val="28"/>
        </w:rPr>
        <w:t xml:space="preserve"> </w:t>
      </w:r>
      <w:r w:rsidR="000379DD">
        <w:rPr>
          <w:rFonts w:ascii="Arial" w:hAnsi="Arial" w:cs="Arial"/>
          <w:b/>
          <w:bCs/>
          <w:color w:val="231F20"/>
          <w:sz w:val="28"/>
          <w:szCs w:val="28"/>
        </w:rPr>
        <w:t>INTERISTITUZIONALE ANTIVIOLENZA</w:t>
      </w:r>
    </w:p>
    <w:p w:rsidR="00474397" w:rsidRPr="000379DD" w:rsidRDefault="00474397" w:rsidP="000379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28"/>
          <w:szCs w:val="28"/>
        </w:rPr>
      </w:pPr>
    </w:p>
    <w:p w:rsidR="00474397" w:rsidRPr="000379DD" w:rsidRDefault="00ED5D8C" w:rsidP="008D5390">
      <w:pPr>
        <w:jc w:val="center"/>
        <w:rPr>
          <w:rFonts w:ascii="Arial" w:hAnsi="Arial" w:cs="Arial"/>
          <w:b/>
          <w:bCs/>
          <w:color w:val="231F20"/>
          <w:sz w:val="28"/>
          <w:szCs w:val="28"/>
        </w:rPr>
      </w:pPr>
      <w:r w:rsidRPr="000379DD">
        <w:rPr>
          <w:rFonts w:ascii="Arial" w:hAnsi="Arial" w:cs="Arial"/>
          <w:b/>
          <w:bCs/>
          <w:color w:val="231F20"/>
          <w:sz w:val="28"/>
          <w:szCs w:val="28"/>
        </w:rPr>
        <w:t>ZONA SOCIALE</w:t>
      </w:r>
      <w:r w:rsidR="000379DD">
        <w:rPr>
          <w:rFonts w:ascii="Arial" w:hAnsi="Arial" w:cs="Arial"/>
          <w:b/>
          <w:bCs/>
          <w:color w:val="231F20"/>
          <w:sz w:val="28"/>
          <w:szCs w:val="28"/>
        </w:rPr>
        <w:t xml:space="preserve"> </w:t>
      </w:r>
      <w:r w:rsidRPr="000379DD">
        <w:rPr>
          <w:rFonts w:ascii="Arial" w:hAnsi="Arial" w:cs="Arial"/>
          <w:b/>
          <w:bCs/>
          <w:color w:val="231F20"/>
          <w:sz w:val="28"/>
          <w:szCs w:val="28"/>
        </w:rPr>
        <w:t>…</w:t>
      </w:r>
    </w:p>
    <w:p w:rsidR="008D5390" w:rsidRPr="000379DD" w:rsidRDefault="008D5390" w:rsidP="008D5390">
      <w:pPr>
        <w:jc w:val="center"/>
        <w:rPr>
          <w:rFonts w:ascii="Arial" w:hAnsi="Arial" w:cs="Arial"/>
        </w:rPr>
      </w:pPr>
    </w:p>
    <w:p w:rsidR="00474397" w:rsidRPr="000379DD" w:rsidRDefault="00474397" w:rsidP="004743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0379DD">
        <w:rPr>
          <w:rFonts w:ascii="Arial" w:hAnsi="Arial" w:cs="Arial"/>
          <w:b/>
          <w:color w:val="231F20"/>
          <w:sz w:val="24"/>
          <w:szCs w:val="24"/>
        </w:rPr>
        <w:t>Premessa generale</w:t>
      </w:r>
    </w:p>
    <w:p w:rsidR="00755026" w:rsidRPr="000379DD" w:rsidRDefault="00755026" w:rsidP="004743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31F20"/>
          <w:sz w:val="24"/>
          <w:szCs w:val="24"/>
        </w:rPr>
      </w:pPr>
    </w:p>
    <w:p w:rsidR="00474397" w:rsidRPr="000379DD" w:rsidRDefault="00507ED1" w:rsidP="00AF45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231F20"/>
          <w:sz w:val="24"/>
          <w:szCs w:val="24"/>
        </w:rPr>
      </w:pPr>
      <w:r>
        <w:rPr>
          <w:rFonts w:ascii="Arial" w:hAnsi="Arial" w:cs="Arial"/>
          <w:b/>
          <w:color w:val="231F20"/>
          <w:sz w:val="24"/>
          <w:szCs w:val="24"/>
        </w:rPr>
        <w:t>Richiamate:</w:t>
      </w:r>
    </w:p>
    <w:p w:rsidR="002B2523" w:rsidRPr="002B2523" w:rsidRDefault="002B2523" w:rsidP="00AF45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231F20"/>
          <w:sz w:val="24"/>
          <w:szCs w:val="24"/>
        </w:rPr>
      </w:pPr>
    </w:p>
    <w:p w:rsidR="00474397" w:rsidRPr="00507ED1" w:rsidRDefault="00507ED1" w:rsidP="00F4372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l</w:t>
      </w:r>
      <w:r w:rsidR="00474397" w:rsidRPr="00507ED1">
        <w:rPr>
          <w:rFonts w:ascii="Arial" w:hAnsi="Arial" w:cs="Arial"/>
          <w:color w:val="231F20"/>
          <w:sz w:val="24"/>
          <w:szCs w:val="24"/>
        </w:rPr>
        <w:t xml:space="preserve">a Convenzione del Consiglio d’Europa </w:t>
      </w:r>
      <w:r w:rsidR="00474397" w:rsidRPr="00507ED1">
        <w:rPr>
          <w:rFonts w:ascii="Arial" w:hAnsi="Arial" w:cs="Arial"/>
          <w:i/>
          <w:iCs/>
          <w:color w:val="231F20"/>
          <w:sz w:val="24"/>
          <w:szCs w:val="24"/>
        </w:rPr>
        <w:t>sulla prevenzion</w:t>
      </w:r>
      <w:r w:rsidR="00AF453C" w:rsidRPr="00507ED1">
        <w:rPr>
          <w:rFonts w:ascii="Arial" w:hAnsi="Arial" w:cs="Arial"/>
          <w:i/>
          <w:iCs/>
          <w:color w:val="231F20"/>
          <w:sz w:val="24"/>
          <w:szCs w:val="24"/>
        </w:rPr>
        <w:t xml:space="preserve">e e la lotta contro la violenza </w:t>
      </w:r>
      <w:r w:rsidR="00474397" w:rsidRPr="00507ED1">
        <w:rPr>
          <w:rFonts w:ascii="Arial" w:hAnsi="Arial" w:cs="Arial"/>
          <w:i/>
          <w:iCs/>
          <w:color w:val="231F20"/>
          <w:sz w:val="24"/>
          <w:szCs w:val="24"/>
        </w:rPr>
        <w:t>sulle donne e la violenza domestica</w:t>
      </w:r>
      <w:r w:rsidR="00474397" w:rsidRPr="00507ED1">
        <w:rPr>
          <w:rFonts w:ascii="Arial" w:hAnsi="Arial" w:cs="Arial"/>
          <w:color w:val="231F20"/>
          <w:sz w:val="24"/>
          <w:szCs w:val="24"/>
        </w:rPr>
        <w:t>, altrimenti detta Convenzione di Istanbul del 11</w:t>
      </w:r>
      <w:r w:rsidR="00AF453C" w:rsidRPr="00507ED1">
        <w:rPr>
          <w:rFonts w:ascii="Arial" w:hAnsi="Arial" w:cs="Arial"/>
          <w:i/>
          <w:iCs/>
          <w:color w:val="231F20"/>
          <w:sz w:val="24"/>
          <w:szCs w:val="24"/>
        </w:rPr>
        <w:t xml:space="preserve"> </w:t>
      </w:r>
      <w:r w:rsidR="00474397" w:rsidRPr="00507ED1">
        <w:rPr>
          <w:rFonts w:ascii="Arial" w:hAnsi="Arial" w:cs="Arial"/>
          <w:color w:val="231F20"/>
          <w:sz w:val="24"/>
          <w:szCs w:val="24"/>
        </w:rPr>
        <w:t>maggio 2011, ratificata dal Parlamento italiano il 27 giugno 2013;</w:t>
      </w:r>
    </w:p>
    <w:p w:rsidR="00863D35" w:rsidRPr="00507ED1" w:rsidRDefault="00863D35" w:rsidP="00F4372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 xml:space="preserve">il decreto legge 14/08/2013 n. 93, recante </w:t>
      </w:r>
      <w:r w:rsidRPr="00507ED1">
        <w:rPr>
          <w:rFonts w:ascii="Arial" w:hAnsi="Arial" w:cs="Arial"/>
          <w:i/>
          <w:iCs/>
          <w:color w:val="231F20"/>
          <w:sz w:val="24"/>
          <w:szCs w:val="24"/>
        </w:rPr>
        <w:t>disposizioni ur</w:t>
      </w:r>
      <w:r w:rsidR="00AF453C" w:rsidRPr="00507ED1">
        <w:rPr>
          <w:rFonts w:ascii="Arial" w:hAnsi="Arial" w:cs="Arial"/>
          <w:i/>
          <w:iCs/>
          <w:color w:val="231F20"/>
          <w:sz w:val="24"/>
          <w:szCs w:val="24"/>
        </w:rPr>
        <w:t xml:space="preserve">genti in materia di sicurezza e </w:t>
      </w:r>
      <w:r w:rsidRPr="00507ED1">
        <w:rPr>
          <w:rFonts w:ascii="Arial" w:hAnsi="Arial" w:cs="Arial"/>
          <w:i/>
          <w:iCs/>
          <w:color w:val="231F20"/>
          <w:sz w:val="24"/>
          <w:szCs w:val="24"/>
        </w:rPr>
        <w:t xml:space="preserve">per il contrasto della violenza di genere </w:t>
      </w:r>
      <w:r w:rsidRPr="00507ED1">
        <w:rPr>
          <w:rFonts w:ascii="Arial" w:hAnsi="Arial" w:cs="Arial"/>
          <w:color w:val="231F20"/>
          <w:sz w:val="24"/>
          <w:szCs w:val="24"/>
        </w:rPr>
        <w:t>convertito in legge 15/10/2013 n. 119;</w:t>
      </w:r>
    </w:p>
    <w:p w:rsidR="00755026" w:rsidRPr="00507ED1" w:rsidRDefault="00507ED1" w:rsidP="00F4372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l</w:t>
      </w:r>
      <w:r w:rsidR="00830C3A" w:rsidRPr="00507ED1">
        <w:rPr>
          <w:rFonts w:ascii="Arial" w:hAnsi="Arial" w:cs="Arial"/>
          <w:color w:val="231F20"/>
          <w:sz w:val="24"/>
          <w:szCs w:val="24"/>
        </w:rPr>
        <w:t>a legge regionale n.</w:t>
      </w:r>
      <w:r w:rsidR="00755026" w:rsidRPr="00507ED1">
        <w:rPr>
          <w:rFonts w:ascii="Arial" w:hAnsi="Arial" w:cs="Arial"/>
          <w:color w:val="231F20"/>
          <w:sz w:val="24"/>
          <w:szCs w:val="24"/>
        </w:rPr>
        <w:t xml:space="preserve"> 14 del 25 novembre 201</w:t>
      </w:r>
      <w:r w:rsidR="00C85249">
        <w:rPr>
          <w:rFonts w:ascii="Arial" w:hAnsi="Arial" w:cs="Arial"/>
          <w:color w:val="231F20"/>
          <w:sz w:val="24"/>
          <w:szCs w:val="24"/>
        </w:rPr>
        <w:t>6</w:t>
      </w:r>
      <w:r w:rsidR="000379DD" w:rsidRPr="00507ED1">
        <w:rPr>
          <w:rFonts w:ascii="Arial" w:hAnsi="Arial" w:cs="Arial"/>
          <w:color w:val="231F20"/>
          <w:sz w:val="24"/>
          <w:szCs w:val="24"/>
        </w:rPr>
        <w:t xml:space="preserve"> “Norme per le politiche di genere e per una nuova civiltà delle relazioni tra donne e uomini”;</w:t>
      </w:r>
    </w:p>
    <w:p w:rsidR="00755026" w:rsidRPr="00507ED1" w:rsidRDefault="00507ED1" w:rsidP="00F4372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i</w:t>
      </w:r>
      <w:r w:rsidR="000379DD" w:rsidRPr="00507ED1">
        <w:rPr>
          <w:rFonts w:ascii="Arial" w:hAnsi="Arial" w:cs="Arial"/>
          <w:color w:val="231F20"/>
          <w:sz w:val="24"/>
          <w:szCs w:val="24"/>
        </w:rPr>
        <w:t xml:space="preserve">l </w:t>
      </w:r>
      <w:r w:rsidR="00755026" w:rsidRPr="00507ED1">
        <w:rPr>
          <w:rFonts w:ascii="Arial" w:hAnsi="Arial" w:cs="Arial"/>
          <w:color w:val="231F20"/>
          <w:sz w:val="24"/>
          <w:szCs w:val="24"/>
        </w:rPr>
        <w:t>P</w:t>
      </w:r>
      <w:r w:rsidR="00755026" w:rsidRPr="00507ED1">
        <w:rPr>
          <w:rFonts w:ascii="Arial" w:hAnsi="Arial" w:cs="Arial"/>
          <w:bCs/>
          <w:color w:val="231F20"/>
          <w:sz w:val="24"/>
          <w:szCs w:val="24"/>
        </w:rPr>
        <w:t>rotocollo unico regionale per la realizzazione del sistema regionale di contrasto alla violenza di genere del 30 gennaio 2018</w:t>
      </w:r>
    </w:p>
    <w:p w:rsidR="00755026" w:rsidRPr="007425D5" w:rsidRDefault="00507ED1" w:rsidP="00F43726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i/>
          <w:iCs/>
          <w:color w:val="231F20"/>
          <w:sz w:val="24"/>
          <w:szCs w:val="24"/>
        </w:rPr>
      </w:pPr>
      <w:r>
        <w:rPr>
          <w:rFonts w:ascii="Arial" w:hAnsi="Arial" w:cs="Arial"/>
          <w:bCs/>
          <w:color w:val="231F20"/>
          <w:sz w:val="24"/>
          <w:szCs w:val="24"/>
        </w:rPr>
        <w:t>l</w:t>
      </w:r>
      <w:r w:rsidR="00755026" w:rsidRPr="00507ED1">
        <w:rPr>
          <w:rFonts w:ascii="Arial" w:hAnsi="Arial" w:cs="Arial"/>
          <w:bCs/>
          <w:color w:val="231F20"/>
          <w:sz w:val="24"/>
          <w:szCs w:val="24"/>
        </w:rPr>
        <w:t>a DGR n.</w:t>
      </w:r>
      <w:r w:rsidR="000379DD" w:rsidRPr="00507ED1">
        <w:rPr>
          <w:rFonts w:ascii="Arial" w:hAnsi="Arial" w:cs="Arial"/>
          <w:bCs/>
          <w:color w:val="231F20"/>
          <w:sz w:val="24"/>
          <w:szCs w:val="24"/>
        </w:rPr>
        <w:t xml:space="preserve"> </w:t>
      </w:r>
      <w:r w:rsidR="00755026" w:rsidRPr="00507ED1">
        <w:rPr>
          <w:rFonts w:ascii="Arial" w:hAnsi="Arial" w:cs="Arial"/>
          <w:bCs/>
          <w:color w:val="231F20"/>
          <w:sz w:val="24"/>
          <w:szCs w:val="24"/>
        </w:rPr>
        <w:t>2 del 07 gennaio 2018</w:t>
      </w:r>
      <w:r w:rsidR="000379DD" w:rsidRPr="00507ED1">
        <w:rPr>
          <w:rFonts w:ascii="Arial" w:hAnsi="Arial" w:cs="Arial"/>
          <w:bCs/>
          <w:color w:val="231F20"/>
          <w:sz w:val="24"/>
          <w:szCs w:val="24"/>
        </w:rPr>
        <w:t xml:space="preserve"> avente per oggetto “</w:t>
      </w:r>
      <w:r w:rsidR="000379DD" w:rsidRPr="007425D5">
        <w:rPr>
          <w:rFonts w:ascii="Arial" w:hAnsi="Arial" w:cs="Arial"/>
          <w:i/>
          <w:iCs/>
          <w:color w:val="231F20"/>
          <w:sz w:val="24"/>
          <w:szCs w:val="24"/>
        </w:rPr>
        <w:t>Articolazione del Sistema regionale dei servizi di prevenzione e contrasto della violenza degli uomini contro le donne: le Reti territoriali interistituzionali antiviolenza. Approvazione delle Linee guida per la sottoscrizione degli accordi di collaborazione e dello schema di accordo di collaborazione tra Regione Umbria e i Comuni capofila di reti territoriali interistituzionali antiviolenza per il sostegno dei servizi e delle azioni per la prevenzione e il contrasto del fenomeno della violenza degli uomini nei confronti delle donne basata sul genere.”</w:t>
      </w:r>
    </w:p>
    <w:p w:rsidR="00755026" w:rsidRDefault="00755026" w:rsidP="00AF45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4"/>
          <w:szCs w:val="24"/>
        </w:rPr>
      </w:pPr>
    </w:p>
    <w:p w:rsidR="00755026" w:rsidRPr="00507ED1" w:rsidRDefault="00755026" w:rsidP="00AF45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231F20"/>
          <w:sz w:val="24"/>
          <w:szCs w:val="24"/>
        </w:rPr>
      </w:pPr>
      <w:r w:rsidRPr="00507ED1">
        <w:rPr>
          <w:rFonts w:ascii="Arial" w:hAnsi="Arial" w:cs="Arial"/>
          <w:b/>
          <w:color w:val="231F20"/>
          <w:sz w:val="24"/>
          <w:szCs w:val="24"/>
        </w:rPr>
        <w:t>Premesso che</w:t>
      </w:r>
      <w:r w:rsidR="00507ED1">
        <w:rPr>
          <w:rFonts w:ascii="Arial" w:hAnsi="Arial" w:cs="Arial"/>
          <w:b/>
          <w:color w:val="231F20"/>
          <w:sz w:val="24"/>
          <w:szCs w:val="24"/>
        </w:rPr>
        <w:t>:</w:t>
      </w:r>
    </w:p>
    <w:p w:rsidR="00863D35" w:rsidRDefault="00863D35" w:rsidP="00AF453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31F20"/>
          <w:sz w:val="24"/>
          <w:szCs w:val="24"/>
        </w:rPr>
      </w:pPr>
    </w:p>
    <w:p w:rsidR="00863D35" w:rsidRPr="00507ED1" w:rsidRDefault="00863D35" w:rsidP="00F4372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 xml:space="preserve">La violenza contro le donne è una manifestazione dei rapporti </w:t>
      </w:r>
      <w:r w:rsidR="00AF453C" w:rsidRPr="00507ED1">
        <w:rPr>
          <w:rFonts w:ascii="Arial" w:hAnsi="Arial" w:cs="Arial"/>
          <w:color w:val="231F20"/>
          <w:sz w:val="24"/>
          <w:szCs w:val="24"/>
        </w:rPr>
        <w:t xml:space="preserve">di forza storicamente diseguali </w:t>
      </w:r>
      <w:r w:rsidRPr="00507ED1">
        <w:rPr>
          <w:rFonts w:ascii="Arial" w:hAnsi="Arial" w:cs="Arial"/>
          <w:color w:val="231F20"/>
          <w:sz w:val="24"/>
          <w:szCs w:val="24"/>
        </w:rPr>
        <w:t>tra i sessi.</w:t>
      </w:r>
    </w:p>
    <w:p w:rsidR="00863D35" w:rsidRPr="00507ED1" w:rsidRDefault="00863D35" w:rsidP="00F4372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L’espressione “violenza contro le donne basata sul genere”</w:t>
      </w:r>
      <w:r w:rsidR="00AF453C" w:rsidRPr="00507ED1">
        <w:rPr>
          <w:rFonts w:ascii="Arial" w:hAnsi="Arial" w:cs="Arial"/>
          <w:color w:val="231F20"/>
          <w:sz w:val="24"/>
          <w:szCs w:val="24"/>
        </w:rPr>
        <w:t xml:space="preserve"> designa qualsiasi violenza </w:t>
      </w:r>
      <w:r w:rsidRPr="00507ED1">
        <w:rPr>
          <w:rFonts w:ascii="Arial" w:hAnsi="Arial" w:cs="Arial"/>
          <w:color w:val="231F20"/>
          <w:sz w:val="24"/>
          <w:szCs w:val="24"/>
        </w:rPr>
        <w:t>diretta contro una donna in quanto tale o che colpisce in modo preminente il genere</w:t>
      </w:r>
      <w:r w:rsidR="000379DD" w:rsidRPr="00507ED1">
        <w:rPr>
          <w:rFonts w:ascii="Arial" w:hAnsi="Arial" w:cs="Arial"/>
          <w:color w:val="231F20"/>
          <w:sz w:val="24"/>
          <w:szCs w:val="24"/>
        </w:rPr>
        <w:t xml:space="preserve"> </w:t>
      </w:r>
      <w:r w:rsidRPr="00507ED1">
        <w:rPr>
          <w:rFonts w:ascii="Arial" w:hAnsi="Arial" w:cs="Arial"/>
          <w:color w:val="231F20"/>
          <w:sz w:val="24"/>
          <w:szCs w:val="24"/>
        </w:rPr>
        <w:t>femminile.</w:t>
      </w:r>
    </w:p>
    <w:p w:rsidR="00863D35" w:rsidRPr="00507ED1" w:rsidRDefault="00863D35" w:rsidP="00F4372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Il fenomeno della violenza maschile contro le donne è</w:t>
      </w:r>
      <w:r w:rsidR="00AF453C" w:rsidRPr="00507ED1">
        <w:rPr>
          <w:rFonts w:ascii="Arial" w:hAnsi="Arial" w:cs="Arial"/>
          <w:color w:val="231F20"/>
          <w:sz w:val="24"/>
          <w:szCs w:val="24"/>
        </w:rPr>
        <w:t xml:space="preserve"> un crimine che rappresenta una </w:t>
      </w:r>
      <w:r w:rsidRPr="00507ED1">
        <w:rPr>
          <w:rFonts w:ascii="Arial" w:hAnsi="Arial" w:cs="Arial"/>
          <w:color w:val="231F20"/>
          <w:sz w:val="24"/>
          <w:szCs w:val="24"/>
        </w:rPr>
        <w:t>violazione fondamentale dei diritti umani che attraversa tutte l</w:t>
      </w:r>
      <w:r w:rsidR="00AF453C" w:rsidRPr="00507ED1">
        <w:rPr>
          <w:rFonts w:ascii="Arial" w:hAnsi="Arial" w:cs="Arial"/>
          <w:color w:val="231F20"/>
          <w:sz w:val="24"/>
          <w:szCs w:val="24"/>
        </w:rPr>
        <w:t xml:space="preserve">e culture, le classi, le etnie, </w:t>
      </w:r>
      <w:r w:rsidRPr="00507ED1">
        <w:rPr>
          <w:rFonts w:ascii="Arial" w:hAnsi="Arial" w:cs="Arial"/>
          <w:color w:val="231F20"/>
          <w:sz w:val="24"/>
          <w:szCs w:val="24"/>
        </w:rPr>
        <w:t>i livelli di istruzione, di reddito, tutte le fasce di età r</w:t>
      </w:r>
      <w:r w:rsidR="00AF453C" w:rsidRPr="00507ED1">
        <w:rPr>
          <w:rFonts w:ascii="Arial" w:hAnsi="Arial" w:cs="Arial"/>
          <w:color w:val="231F20"/>
          <w:sz w:val="24"/>
          <w:szCs w:val="24"/>
        </w:rPr>
        <w:t xml:space="preserve">appresentando la manifestazione </w:t>
      </w:r>
      <w:r w:rsidRPr="00507ED1">
        <w:rPr>
          <w:rFonts w:ascii="Arial" w:hAnsi="Arial" w:cs="Arial"/>
          <w:color w:val="231F20"/>
          <w:sz w:val="24"/>
          <w:szCs w:val="24"/>
        </w:rPr>
        <w:t>più brutale della disparità storica nei rapporti di forza tra i generi.</w:t>
      </w:r>
    </w:p>
    <w:p w:rsidR="00863D35" w:rsidRDefault="00863D35" w:rsidP="00F4372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 xml:space="preserve">Il fenomeno comprende tutti gli atti di violenza fondati </w:t>
      </w:r>
      <w:r w:rsidR="00AF453C" w:rsidRPr="00507ED1">
        <w:rPr>
          <w:rFonts w:ascii="Arial" w:hAnsi="Arial" w:cs="Arial"/>
          <w:color w:val="231F20"/>
          <w:sz w:val="24"/>
          <w:szCs w:val="24"/>
        </w:rPr>
        <w:t xml:space="preserve">sul genere, ossia diretti conto </w:t>
      </w:r>
      <w:r w:rsidRPr="00507ED1">
        <w:rPr>
          <w:rFonts w:ascii="Arial" w:hAnsi="Arial" w:cs="Arial"/>
          <w:color w:val="231F20"/>
          <w:sz w:val="24"/>
          <w:szCs w:val="24"/>
        </w:rPr>
        <w:t xml:space="preserve">una donna in quanto tale, che provocano o sono suscettibili </w:t>
      </w:r>
      <w:r w:rsidR="00AF453C" w:rsidRPr="00507ED1">
        <w:rPr>
          <w:rFonts w:ascii="Arial" w:hAnsi="Arial" w:cs="Arial"/>
          <w:color w:val="231F20"/>
          <w:sz w:val="24"/>
          <w:szCs w:val="24"/>
        </w:rPr>
        <w:t xml:space="preserve">di provocare danni o sofferenze </w:t>
      </w:r>
      <w:r w:rsidRPr="00507ED1">
        <w:rPr>
          <w:rFonts w:ascii="Arial" w:hAnsi="Arial" w:cs="Arial"/>
          <w:color w:val="231F20"/>
          <w:sz w:val="24"/>
          <w:szCs w:val="24"/>
        </w:rPr>
        <w:t xml:space="preserve">di natura fisica, sessuale, psicologica, economica, </w:t>
      </w:r>
      <w:r w:rsidR="00AF453C" w:rsidRPr="00507ED1">
        <w:rPr>
          <w:rFonts w:ascii="Arial" w:hAnsi="Arial" w:cs="Arial"/>
          <w:color w:val="231F20"/>
          <w:sz w:val="24"/>
          <w:szCs w:val="24"/>
        </w:rPr>
        <w:t xml:space="preserve">comprese le minacce di compiere </w:t>
      </w:r>
      <w:r w:rsidRPr="00507ED1">
        <w:rPr>
          <w:rFonts w:ascii="Arial" w:hAnsi="Arial" w:cs="Arial"/>
          <w:color w:val="231F20"/>
          <w:sz w:val="24"/>
          <w:szCs w:val="24"/>
        </w:rPr>
        <w:t>tali atti, la coercizione o la privazione arbitraria della l</w:t>
      </w:r>
      <w:r w:rsidR="00AF453C" w:rsidRPr="00507ED1">
        <w:rPr>
          <w:rFonts w:ascii="Arial" w:hAnsi="Arial" w:cs="Arial"/>
          <w:color w:val="231F20"/>
          <w:sz w:val="24"/>
          <w:szCs w:val="24"/>
        </w:rPr>
        <w:t xml:space="preserve">ibertà, sia nella vita pubblica </w:t>
      </w:r>
      <w:r w:rsidRPr="00507ED1">
        <w:rPr>
          <w:rFonts w:ascii="Arial" w:hAnsi="Arial" w:cs="Arial"/>
          <w:color w:val="231F20"/>
          <w:sz w:val="24"/>
          <w:szCs w:val="24"/>
        </w:rPr>
        <w:t>che nella vita privata.</w:t>
      </w:r>
    </w:p>
    <w:p w:rsidR="007169C2" w:rsidRPr="007169C2" w:rsidRDefault="007169C2" w:rsidP="00F4372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Arial" w:hAnsi="Arial" w:cs="Arial"/>
          <w:color w:val="231F20"/>
          <w:sz w:val="24"/>
          <w:szCs w:val="24"/>
        </w:rPr>
      </w:pPr>
      <w:r w:rsidRPr="007169C2">
        <w:rPr>
          <w:rFonts w:ascii="Arial" w:hAnsi="Arial" w:cs="Arial"/>
          <w:color w:val="231F20"/>
          <w:sz w:val="24"/>
          <w:szCs w:val="24"/>
        </w:rPr>
        <w:t xml:space="preserve">Il sostegno, unito alla eventuale protezione delle donne e dei bambini/bambine che hanno vissuto o che vivono nella violenza in ambito domestico, è individuato come una priorità che richiede un intervento coerente, integrato e costante che coinvolge tutti gli </w:t>
      </w:r>
      <w:r w:rsidRPr="007169C2">
        <w:rPr>
          <w:rFonts w:ascii="Arial" w:hAnsi="Arial" w:cs="Arial"/>
          <w:color w:val="231F20"/>
          <w:sz w:val="24"/>
          <w:szCs w:val="24"/>
        </w:rPr>
        <w:lastRenderedPageBreak/>
        <w:t>attori della comunità territor</w:t>
      </w:r>
      <w:r w:rsidR="00553EBE">
        <w:rPr>
          <w:rFonts w:ascii="Arial" w:hAnsi="Arial" w:cs="Arial"/>
          <w:color w:val="231F20"/>
          <w:sz w:val="24"/>
          <w:szCs w:val="24"/>
        </w:rPr>
        <w:t>i</w:t>
      </w:r>
      <w:r w:rsidRPr="007169C2">
        <w:rPr>
          <w:rFonts w:ascii="Arial" w:hAnsi="Arial" w:cs="Arial"/>
          <w:color w:val="231F20"/>
          <w:sz w:val="24"/>
          <w:szCs w:val="24"/>
        </w:rPr>
        <w:t>ali per consentire alla donna di seguire un effettivo percorso di uscita dalla violenza.</w:t>
      </w:r>
    </w:p>
    <w:p w:rsidR="007169C2" w:rsidRPr="007169C2" w:rsidRDefault="007169C2" w:rsidP="00F4372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Arial" w:hAnsi="Arial" w:cs="Arial"/>
          <w:color w:val="231F20"/>
          <w:sz w:val="24"/>
          <w:szCs w:val="24"/>
        </w:rPr>
      </w:pPr>
      <w:r w:rsidRPr="007169C2">
        <w:rPr>
          <w:rFonts w:ascii="Arial" w:hAnsi="Arial" w:cs="Arial"/>
          <w:color w:val="231F20"/>
          <w:sz w:val="24"/>
          <w:szCs w:val="24"/>
        </w:rPr>
        <w:t>Il fenomeno della violenza maschile contro le donne ha una matrice di carattere sociale e culturale, che richiede una posizione chiara di condanna e un’assunzione di responsabilità da parte del mondo istituzionale oltre che di quello della società civile.</w:t>
      </w:r>
    </w:p>
    <w:p w:rsidR="007169C2" w:rsidRPr="007169C2" w:rsidRDefault="007169C2" w:rsidP="00F4372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Arial" w:hAnsi="Arial" w:cs="Arial"/>
          <w:color w:val="231F20"/>
          <w:sz w:val="24"/>
          <w:szCs w:val="24"/>
        </w:rPr>
      </w:pPr>
      <w:r w:rsidRPr="007169C2">
        <w:rPr>
          <w:rFonts w:ascii="Arial" w:hAnsi="Arial" w:cs="Arial"/>
          <w:color w:val="231F20"/>
          <w:sz w:val="24"/>
          <w:szCs w:val="24"/>
        </w:rPr>
        <w:t>Il fenomeno della violenza maschile contro le donne ha costi sociali che gravano sull’intera comunità e quindi ogni azione di prevenzione ha ricadute positive anche in termini di efficienza della spesa.</w:t>
      </w:r>
    </w:p>
    <w:p w:rsidR="007169C2" w:rsidRPr="007169C2" w:rsidRDefault="007169C2" w:rsidP="00F4372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Arial" w:hAnsi="Arial" w:cs="Arial"/>
          <w:color w:val="231F20"/>
          <w:sz w:val="24"/>
          <w:szCs w:val="24"/>
        </w:rPr>
      </w:pPr>
      <w:r w:rsidRPr="007169C2">
        <w:rPr>
          <w:rFonts w:ascii="Arial" w:hAnsi="Arial" w:cs="Arial"/>
          <w:color w:val="231F20"/>
          <w:sz w:val="24"/>
          <w:szCs w:val="24"/>
        </w:rPr>
        <w:t>I Comuni, singoli o associati, in base ai principi di sussidiarietà, differenziazione e adeguatezza, sono titolari delle funzioni amministrative concernenti gli interventi sociali svolti a livello locale e concorrono alla realizzazione degli obiettivi della legge L.R. 14 del 25 novembre 2016 nelle forme giuridiche e negli assetti più funzionali alla gestione, alla spesa e al rapporto con i cittadini.</w:t>
      </w:r>
    </w:p>
    <w:p w:rsidR="00863D35" w:rsidRPr="00507ED1" w:rsidRDefault="00863D35" w:rsidP="00F4372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I Centri antiviolenza che operano dagli anni ’80 sul terri</w:t>
      </w:r>
      <w:r w:rsidR="00AF453C" w:rsidRPr="00507ED1">
        <w:rPr>
          <w:rFonts w:ascii="Arial" w:hAnsi="Arial" w:cs="Arial"/>
          <w:color w:val="231F20"/>
          <w:sz w:val="24"/>
          <w:szCs w:val="24"/>
        </w:rPr>
        <w:t xml:space="preserve">torio nazionale hanno il merito </w:t>
      </w:r>
      <w:r w:rsidRPr="00507ED1">
        <w:rPr>
          <w:rFonts w:ascii="Arial" w:hAnsi="Arial" w:cs="Arial"/>
          <w:color w:val="231F20"/>
          <w:sz w:val="24"/>
          <w:szCs w:val="24"/>
        </w:rPr>
        <w:t>di aver reso visibile la violenza maschile contro le donne</w:t>
      </w:r>
      <w:r w:rsidR="00AF453C" w:rsidRPr="00507ED1">
        <w:rPr>
          <w:rFonts w:ascii="Arial" w:hAnsi="Arial" w:cs="Arial"/>
          <w:color w:val="231F20"/>
          <w:sz w:val="24"/>
          <w:szCs w:val="24"/>
        </w:rPr>
        <w:t xml:space="preserve"> e il maltrattamento familiare, </w:t>
      </w:r>
      <w:r w:rsidRPr="00507ED1">
        <w:rPr>
          <w:rFonts w:ascii="Arial" w:hAnsi="Arial" w:cs="Arial"/>
          <w:color w:val="231F20"/>
          <w:sz w:val="24"/>
          <w:szCs w:val="24"/>
        </w:rPr>
        <w:t>richiamando l’attenzione del mondo politico e della società sulla gravità di tale tema.</w:t>
      </w:r>
    </w:p>
    <w:p w:rsidR="00966D9A" w:rsidRPr="00507ED1" w:rsidRDefault="00863D35" w:rsidP="00F4372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La legge regionale n.14 del 25 novembre 2016</w:t>
      </w:r>
      <w:r w:rsidR="00507ED1">
        <w:rPr>
          <w:rFonts w:ascii="Arial" w:hAnsi="Arial" w:cs="Arial"/>
          <w:color w:val="231F20"/>
          <w:sz w:val="24"/>
          <w:szCs w:val="24"/>
        </w:rPr>
        <w:t xml:space="preserve"> </w:t>
      </w:r>
      <w:r w:rsidRPr="00507ED1">
        <w:rPr>
          <w:rFonts w:ascii="Arial" w:hAnsi="Arial" w:cs="Arial"/>
          <w:color w:val="231F20"/>
          <w:sz w:val="24"/>
          <w:szCs w:val="24"/>
        </w:rPr>
        <w:t>"Norme per le politiche di genere e per una nuova</w:t>
      </w:r>
      <w:r w:rsidR="00AF453C" w:rsidRPr="00507ED1">
        <w:rPr>
          <w:rFonts w:ascii="Arial" w:hAnsi="Arial" w:cs="Arial"/>
          <w:color w:val="231F20"/>
          <w:sz w:val="24"/>
          <w:szCs w:val="24"/>
        </w:rPr>
        <w:t xml:space="preserve"> </w:t>
      </w:r>
      <w:r w:rsidRPr="00507ED1">
        <w:rPr>
          <w:rFonts w:ascii="Arial" w:hAnsi="Arial" w:cs="Arial"/>
          <w:color w:val="231F20"/>
          <w:sz w:val="24"/>
          <w:szCs w:val="24"/>
        </w:rPr>
        <w:t>civiltà delle relazioni tra donne e uomini"</w:t>
      </w:r>
      <w:r w:rsidR="00507ED1">
        <w:rPr>
          <w:rFonts w:ascii="Arial" w:hAnsi="Arial" w:cs="Arial"/>
          <w:color w:val="231F20"/>
          <w:sz w:val="24"/>
          <w:szCs w:val="24"/>
        </w:rPr>
        <w:t xml:space="preserve">, tra l’altro, </w:t>
      </w:r>
      <w:r w:rsidR="00966D9A" w:rsidRPr="00507ED1">
        <w:rPr>
          <w:rFonts w:ascii="Arial" w:hAnsi="Arial" w:cs="Arial"/>
          <w:color w:val="231F20"/>
          <w:sz w:val="24"/>
          <w:szCs w:val="24"/>
        </w:rPr>
        <w:t>:</w:t>
      </w:r>
    </w:p>
    <w:p w:rsidR="00966D9A" w:rsidRPr="00507ED1" w:rsidRDefault="00863D35" w:rsidP="00A7047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istituisce il Sistema regionale dei servizi di contrasto della violenza</w:t>
      </w:r>
      <w:r w:rsidR="00966D9A" w:rsidRPr="00507ED1">
        <w:rPr>
          <w:rFonts w:ascii="Arial" w:hAnsi="Arial" w:cs="Arial"/>
          <w:color w:val="231F20"/>
          <w:sz w:val="24"/>
          <w:szCs w:val="24"/>
        </w:rPr>
        <w:t xml:space="preserve"> di genere;</w:t>
      </w:r>
    </w:p>
    <w:p w:rsidR="00966D9A" w:rsidRPr="00507ED1" w:rsidRDefault="00966D9A" w:rsidP="00A7047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promuove la costituzione della Rete di prevenzione e contrasto alla violenza</w:t>
      </w:r>
      <w:r w:rsidR="00507ED1">
        <w:rPr>
          <w:rFonts w:ascii="Arial" w:hAnsi="Arial" w:cs="Arial"/>
          <w:color w:val="231F20"/>
          <w:sz w:val="24"/>
          <w:szCs w:val="24"/>
        </w:rPr>
        <w:t>;</w:t>
      </w:r>
    </w:p>
    <w:p w:rsidR="00507ED1" w:rsidRPr="00507ED1" w:rsidRDefault="00966D9A" w:rsidP="00A7047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prevede la sottoscrizione di un Protocollo unico regionale e di Protocolli specifici</w:t>
      </w:r>
      <w:r w:rsidR="00507ED1">
        <w:rPr>
          <w:rFonts w:ascii="Arial" w:hAnsi="Arial" w:cs="Arial"/>
          <w:color w:val="231F20"/>
          <w:sz w:val="24"/>
          <w:szCs w:val="24"/>
        </w:rPr>
        <w:t>.</w:t>
      </w:r>
    </w:p>
    <w:p w:rsidR="00507ED1" w:rsidRPr="00507ED1" w:rsidRDefault="00507ED1" w:rsidP="00F4372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In attuazione della legge regionale e della normativa nazionale si è provveduto a:</w:t>
      </w:r>
      <w:r w:rsidRPr="00507ED1">
        <w:rPr>
          <w:rFonts w:ascii="Arial" w:hAnsi="Arial" w:cs="Arial"/>
          <w:color w:val="231F20"/>
          <w:sz w:val="24"/>
          <w:szCs w:val="24"/>
        </w:rPr>
        <w:t xml:space="preserve"> </w:t>
      </w:r>
    </w:p>
    <w:p w:rsidR="00792790" w:rsidRPr="00A7047F" w:rsidRDefault="00507ED1" w:rsidP="00A7047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A7047F">
        <w:rPr>
          <w:rFonts w:ascii="Arial" w:hAnsi="Arial" w:cs="Arial"/>
          <w:color w:val="231F20"/>
          <w:sz w:val="24"/>
          <w:szCs w:val="24"/>
        </w:rPr>
        <w:t>Sottoscrivere a</w:t>
      </w:r>
      <w:r w:rsidR="00863D35" w:rsidRPr="00A7047F">
        <w:rPr>
          <w:rFonts w:ascii="Arial" w:hAnsi="Arial" w:cs="Arial"/>
          <w:color w:val="231F20"/>
          <w:sz w:val="24"/>
          <w:szCs w:val="24"/>
        </w:rPr>
        <w:t xml:space="preserve"> gennaio 2018</w:t>
      </w:r>
      <w:r w:rsidR="00966D9A" w:rsidRPr="00A7047F">
        <w:rPr>
          <w:rFonts w:ascii="Arial" w:hAnsi="Arial" w:cs="Arial"/>
          <w:color w:val="231F20"/>
          <w:sz w:val="24"/>
          <w:szCs w:val="24"/>
        </w:rPr>
        <w:t xml:space="preserve"> un P</w:t>
      </w:r>
      <w:r w:rsidR="00863D35" w:rsidRPr="00A7047F">
        <w:rPr>
          <w:rFonts w:ascii="Arial" w:hAnsi="Arial" w:cs="Arial"/>
          <w:color w:val="231F20"/>
          <w:sz w:val="24"/>
          <w:szCs w:val="24"/>
        </w:rPr>
        <w:t xml:space="preserve">rotocollo regionale </w:t>
      </w:r>
      <w:r w:rsidR="00792790" w:rsidRPr="00A7047F">
        <w:rPr>
          <w:rFonts w:ascii="Arial" w:hAnsi="Arial" w:cs="Arial"/>
          <w:color w:val="231F20"/>
          <w:sz w:val="24"/>
          <w:szCs w:val="24"/>
        </w:rPr>
        <w:t>con cui, Istituzioni e soggett</w:t>
      </w:r>
      <w:r w:rsidR="00AE361A" w:rsidRPr="00A7047F">
        <w:rPr>
          <w:rFonts w:ascii="Arial" w:hAnsi="Arial" w:cs="Arial"/>
          <w:color w:val="231F20"/>
          <w:sz w:val="24"/>
          <w:szCs w:val="24"/>
        </w:rPr>
        <w:t xml:space="preserve">i del privato sociale </w:t>
      </w:r>
      <w:r w:rsidR="00792790" w:rsidRPr="00A7047F">
        <w:rPr>
          <w:rFonts w:ascii="Arial" w:hAnsi="Arial" w:cs="Arial"/>
          <w:color w:val="231F20"/>
          <w:sz w:val="24"/>
          <w:szCs w:val="24"/>
        </w:rPr>
        <w:t>hanno costituito la Rete regionale e il Sistema dei Servizi di prevenzione e contrasto della</w:t>
      </w:r>
      <w:r w:rsidR="00AE361A" w:rsidRPr="00A7047F">
        <w:rPr>
          <w:rFonts w:ascii="Arial" w:hAnsi="Arial" w:cs="Arial"/>
          <w:color w:val="231F20"/>
          <w:sz w:val="24"/>
          <w:szCs w:val="24"/>
        </w:rPr>
        <w:t xml:space="preserve"> </w:t>
      </w:r>
      <w:r w:rsidR="00792790" w:rsidRPr="00A7047F">
        <w:rPr>
          <w:rFonts w:ascii="Arial" w:hAnsi="Arial" w:cs="Arial"/>
          <w:color w:val="231F20"/>
          <w:sz w:val="24"/>
          <w:szCs w:val="24"/>
        </w:rPr>
        <w:t>violenza, assumendo impegni reciproci pe</w:t>
      </w:r>
      <w:r w:rsidR="00097C77" w:rsidRPr="00A7047F">
        <w:rPr>
          <w:rFonts w:ascii="Arial" w:hAnsi="Arial" w:cs="Arial"/>
          <w:color w:val="231F20"/>
          <w:sz w:val="24"/>
          <w:szCs w:val="24"/>
        </w:rPr>
        <w:t xml:space="preserve">r la definizione </w:t>
      </w:r>
      <w:r w:rsidR="00792790" w:rsidRPr="00A7047F">
        <w:rPr>
          <w:rFonts w:ascii="Arial" w:hAnsi="Arial" w:cs="Arial"/>
          <w:color w:val="231F20"/>
          <w:sz w:val="24"/>
          <w:szCs w:val="24"/>
        </w:rPr>
        <w:t xml:space="preserve">di </w:t>
      </w:r>
      <w:r w:rsidR="00792790" w:rsidRPr="00A7047F">
        <w:rPr>
          <w:rFonts w:ascii="Arial" w:hAnsi="Arial" w:cs="Arial"/>
          <w:bCs/>
          <w:color w:val="231F20"/>
          <w:sz w:val="24"/>
          <w:szCs w:val="24"/>
        </w:rPr>
        <w:t>procedure e</w:t>
      </w:r>
      <w:r w:rsidR="00097C77" w:rsidRPr="00A7047F">
        <w:rPr>
          <w:rFonts w:ascii="Arial" w:hAnsi="Arial" w:cs="Arial"/>
          <w:bCs/>
          <w:color w:val="231F20"/>
          <w:sz w:val="24"/>
          <w:szCs w:val="24"/>
        </w:rPr>
        <w:t xml:space="preserve"> </w:t>
      </w:r>
      <w:r w:rsidR="00792790" w:rsidRPr="00A7047F">
        <w:rPr>
          <w:rFonts w:ascii="Arial" w:hAnsi="Arial" w:cs="Arial"/>
          <w:bCs/>
          <w:color w:val="231F20"/>
          <w:sz w:val="24"/>
          <w:szCs w:val="24"/>
        </w:rPr>
        <w:t>Protocolli specifici</w:t>
      </w:r>
      <w:r w:rsidR="00792790" w:rsidRPr="00A7047F">
        <w:rPr>
          <w:rFonts w:ascii="Arial" w:hAnsi="Arial" w:cs="Arial"/>
          <w:b/>
          <w:bCs/>
          <w:color w:val="231F20"/>
          <w:sz w:val="24"/>
          <w:szCs w:val="24"/>
        </w:rPr>
        <w:t xml:space="preserve"> </w:t>
      </w:r>
      <w:r w:rsidR="00792790" w:rsidRPr="00A7047F">
        <w:rPr>
          <w:rFonts w:ascii="Arial" w:hAnsi="Arial" w:cs="Arial"/>
          <w:bCs/>
          <w:color w:val="231F20"/>
          <w:sz w:val="24"/>
          <w:szCs w:val="24"/>
        </w:rPr>
        <w:t>afferenti il proprio ambito territoriale</w:t>
      </w:r>
      <w:r w:rsidR="00792790" w:rsidRPr="00A7047F">
        <w:rPr>
          <w:rFonts w:ascii="Arial" w:hAnsi="Arial" w:cs="Arial"/>
          <w:b/>
          <w:bCs/>
          <w:color w:val="231F20"/>
          <w:sz w:val="24"/>
          <w:szCs w:val="24"/>
        </w:rPr>
        <w:t xml:space="preserve"> </w:t>
      </w:r>
      <w:r w:rsidR="00792790" w:rsidRPr="00A7047F">
        <w:rPr>
          <w:rFonts w:ascii="Arial" w:hAnsi="Arial" w:cs="Arial"/>
          <w:color w:val="231F20"/>
          <w:sz w:val="24"/>
          <w:szCs w:val="24"/>
        </w:rPr>
        <w:t>di competenza con particolare</w:t>
      </w:r>
      <w:r w:rsidR="00097C77" w:rsidRPr="00A7047F">
        <w:rPr>
          <w:rFonts w:ascii="Arial" w:hAnsi="Arial" w:cs="Arial"/>
          <w:color w:val="231F20"/>
          <w:sz w:val="24"/>
          <w:szCs w:val="24"/>
        </w:rPr>
        <w:t xml:space="preserve"> </w:t>
      </w:r>
      <w:r w:rsidR="00792790" w:rsidRPr="00A7047F">
        <w:rPr>
          <w:rFonts w:ascii="Arial" w:hAnsi="Arial" w:cs="Arial"/>
          <w:color w:val="231F20"/>
          <w:sz w:val="24"/>
          <w:szCs w:val="24"/>
        </w:rPr>
        <w:t>attenzione alla realizzazione del raccordo di tutti i servizi della rete in modo da assicurare la</w:t>
      </w:r>
      <w:r w:rsidR="00097C77" w:rsidRPr="00A7047F">
        <w:rPr>
          <w:rFonts w:ascii="Arial" w:hAnsi="Arial" w:cs="Arial"/>
          <w:color w:val="231F20"/>
          <w:sz w:val="24"/>
          <w:szCs w:val="24"/>
        </w:rPr>
        <w:t xml:space="preserve"> </w:t>
      </w:r>
      <w:r w:rsidR="00792790" w:rsidRPr="00A7047F">
        <w:rPr>
          <w:rFonts w:ascii="Arial" w:hAnsi="Arial" w:cs="Arial"/>
          <w:color w:val="231F20"/>
          <w:sz w:val="24"/>
          <w:szCs w:val="24"/>
        </w:rPr>
        <w:t>migliore integrazione possibile.</w:t>
      </w:r>
    </w:p>
    <w:p w:rsidR="00097C77" w:rsidRPr="00A7047F" w:rsidRDefault="00507ED1" w:rsidP="00A7047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A7047F">
        <w:rPr>
          <w:rFonts w:ascii="Arial" w:hAnsi="Arial" w:cs="Arial"/>
          <w:color w:val="231F20"/>
          <w:sz w:val="24"/>
          <w:szCs w:val="24"/>
        </w:rPr>
        <w:t>P</w:t>
      </w:r>
      <w:r w:rsidR="00966D9A" w:rsidRPr="00A7047F">
        <w:rPr>
          <w:rFonts w:ascii="Arial" w:hAnsi="Arial" w:cs="Arial"/>
          <w:color w:val="231F20"/>
          <w:sz w:val="24"/>
          <w:szCs w:val="24"/>
        </w:rPr>
        <w:t>romuove</w:t>
      </w:r>
      <w:r w:rsidRPr="00A7047F">
        <w:rPr>
          <w:rFonts w:ascii="Arial" w:hAnsi="Arial" w:cs="Arial"/>
          <w:color w:val="231F20"/>
          <w:sz w:val="24"/>
          <w:szCs w:val="24"/>
        </w:rPr>
        <w:t>re con</w:t>
      </w:r>
      <w:r w:rsidR="00966D9A" w:rsidRPr="00A7047F">
        <w:rPr>
          <w:rFonts w:ascii="Arial" w:hAnsi="Arial" w:cs="Arial"/>
          <w:color w:val="231F20"/>
          <w:sz w:val="24"/>
          <w:szCs w:val="24"/>
        </w:rPr>
        <w:t xml:space="preserve"> </w:t>
      </w:r>
      <w:r w:rsidRPr="00A7047F">
        <w:rPr>
          <w:rFonts w:ascii="Arial" w:hAnsi="Arial" w:cs="Arial"/>
          <w:color w:val="231F20"/>
          <w:sz w:val="24"/>
          <w:szCs w:val="24"/>
        </w:rPr>
        <w:t xml:space="preserve">la DGR n. 2 del 07 gennaio 2019 </w:t>
      </w:r>
      <w:r w:rsidR="00966D9A" w:rsidRPr="00A7047F">
        <w:rPr>
          <w:rFonts w:ascii="Arial" w:hAnsi="Arial" w:cs="Arial"/>
          <w:color w:val="231F20"/>
          <w:sz w:val="24"/>
          <w:szCs w:val="24"/>
        </w:rPr>
        <w:t>la costituzione delle Reti interistituzionali territoriali antiviolenza quali strutture complesse di base del Sistema regionale di prevenzione e contrasto della</w:t>
      </w:r>
      <w:r w:rsidR="00097C77" w:rsidRPr="00A7047F">
        <w:rPr>
          <w:rFonts w:ascii="Arial" w:hAnsi="Arial" w:cs="Arial"/>
          <w:color w:val="231F20"/>
          <w:sz w:val="24"/>
          <w:szCs w:val="24"/>
        </w:rPr>
        <w:t xml:space="preserve"> violenza di genere </w:t>
      </w:r>
      <w:r w:rsidRPr="00A7047F">
        <w:rPr>
          <w:rFonts w:ascii="Arial" w:hAnsi="Arial" w:cs="Arial"/>
          <w:color w:val="231F20"/>
          <w:sz w:val="24"/>
          <w:szCs w:val="24"/>
        </w:rPr>
        <w:t xml:space="preserve">aventi le seguenti </w:t>
      </w:r>
      <w:r w:rsidR="00097C77" w:rsidRPr="00A7047F">
        <w:rPr>
          <w:rFonts w:ascii="Arial" w:hAnsi="Arial" w:cs="Arial"/>
          <w:color w:val="231F20"/>
          <w:sz w:val="24"/>
          <w:szCs w:val="24"/>
        </w:rPr>
        <w:t>caratteristiche:</w:t>
      </w:r>
    </w:p>
    <w:p w:rsidR="00097C77" w:rsidRPr="00507ED1" w:rsidRDefault="00097C77" w:rsidP="00A7047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sono costituite attraverso la sottoscrizione Protocolli territoriali;</w:t>
      </w:r>
    </w:p>
    <w:p w:rsidR="00097C77" w:rsidRPr="00507ED1" w:rsidRDefault="00097C77" w:rsidP="00A7047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realizzano una collaborazione tra Istituzioni pubbliche e soggetti del privato sociale qualificati e specializzati nel supporto alle donne vittime di violenza e loro figli minori;</w:t>
      </w:r>
    </w:p>
    <w:p w:rsidR="00097C77" w:rsidRPr="00507ED1" w:rsidRDefault="00097C77" w:rsidP="00A7047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sono costituite da un numero minimo di soggetti essenziali, come di seguito elencati:</w:t>
      </w:r>
    </w:p>
    <w:p w:rsidR="00097C77" w:rsidRPr="00507ED1" w:rsidRDefault="00097C77" w:rsidP="00A7047F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un comune o più comuni capofila di una zona sociale (di cui uno in qualità di</w:t>
      </w:r>
      <w:r w:rsidR="00491E8C" w:rsidRPr="00507ED1">
        <w:rPr>
          <w:rFonts w:ascii="Arial" w:hAnsi="Arial" w:cs="Arial"/>
          <w:color w:val="231F20"/>
          <w:sz w:val="24"/>
          <w:szCs w:val="24"/>
        </w:rPr>
        <w:t xml:space="preserve"> </w:t>
      </w:r>
      <w:r w:rsidRPr="00507ED1">
        <w:rPr>
          <w:rFonts w:ascii="Arial" w:hAnsi="Arial" w:cs="Arial"/>
          <w:color w:val="231F20"/>
          <w:sz w:val="24"/>
          <w:szCs w:val="24"/>
        </w:rPr>
        <w:t>coordinatore della Rete territoriale);</w:t>
      </w:r>
    </w:p>
    <w:p w:rsidR="00097C77" w:rsidRPr="00507ED1" w:rsidRDefault="00097C77" w:rsidP="00A7047F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uno o più centri antiviolenza, o una o più case-rifugio, gestite da associazioni femminili</w:t>
      </w:r>
      <w:r w:rsidR="00491E8C" w:rsidRPr="00507ED1">
        <w:rPr>
          <w:rFonts w:ascii="Arial" w:hAnsi="Arial" w:cs="Arial"/>
          <w:color w:val="231F20"/>
          <w:sz w:val="24"/>
          <w:szCs w:val="24"/>
        </w:rPr>
        <w:t xml:space="preserve"> </w:t>
      </w:r>
      <w:r w:rsidRPr="00507ED1">
        <w:rPr>
          <w:rFonts w:ascii="Arial" w:hAnsi="Arial" w:cs="Arial"/>
          <w:color w:val="231F20"/>
          <w:sz w:val="24"/>
          <w:szCs w:val="24"/>
        </w:rPr>
        <w:t>e femministe;</w:t>
      </w:r>
    </w:p>
    <w:p w:rsidR="00097C77" w:rsidRPr="00507ED1" w:rsidRDefault="00097C77" w:rsidP="00A7047F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almeno un ente del sistema sanitario e socio-sanitario con almeno un presidio per</w:t>
      </w:r>
      <w:r w:rsidR="00491E8C" w:rsidRPr="00507ED1">
        <w:rPr>
          <w:rFonts w:ascii="Arial" w:hAnsi="Arial" w:cs="Arial"/>
          <w:color w:val="231F20"/>
          <w:sz w:val="24"/>
          <w:szCs w:val="24"/>
        </w:rPr>
        <w:t xml:space="preserve"> </w:t>
      </w:r>
      <w:r w:rsidRPr="00507ED1">
        <w:rPr>
          <w:rFonts w:ascii="Arial" w:hAnsi="Arial" w:cs="Arial"/>
          <w:color w:val="231F20"/>
          <w:sz w:val="24"/>
          <w:szCs w:val="24"/>
        </w:rPr>
        <w:t>ciascuna zona sociale;</w:t>
      </w:r>
    </w:p>
    <w:p w:rsidR="00097C77" w:rsidRDefault="00097C77" w:rsidP="00A7047F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forze dell’ordine.</w:t>
      </w:r>
    </w:p>
    <w:p w:rsidR="00712792" w:rsidRPr="00FB2001" w:rsidRDefault="00712792" w:rsidP="00A7047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FB2001">
        <w:rPr>
          <w:rFonts w:ascii="Arial" w:hAnsi="Arial" w:cs="Arial"/>
          <w:color w:val="231F20"/>
          <w:sz w:val="24"/>
          <w:szCs w:val="24"/>
        </w:rPr>
        <w:t xml:space="preserve">è prevista la partecipazione </w:t>
      </w:r>
      <w:r w:rsidR="0061566A" w:rsidRPr="00FB2001">
        <w:rPr>
          <w:rFonts w:ascii="Arial" w:hAnsi="Arial" w:cs="Arial"/>
          <w:color w:val="231F20"/>
          <w:sz w:val="24"/>
          <w:szCs w:val="24"/>
        </w:rPr>
        <w:t xml:space="preserve">in tutte le reti </w:t>
      </w:r>
      <w:r w:rsidRPr="00FB2001">
        <w:rPr>
          <w:rFonts w:ascii="Arial" w:hAnsi="Arial" w:cs="Arial"/>
          <w:color w:val="231F20"/>
          <w:sz w:val="24"/>
          <w:szCs w:val="24"/>
        </w:rPr>
        <w:t xml:space="preserve">del Centro per le pari opportunità quale soggetto aggiuntivo, </w:t>
      </w:r>
      <w:r w:rsidRPr="007425D5">
        <w:rPr>
          <w:rFonts w:ascii="Arial" w:hAnsi="Arial" w:cs="Arial"/>
          <w:color w:val="231F20"/>
          <w:sz w:val="24"/>
          <w:szCs w:val="24"/>
        </w:rPr>
        <w:t>non destinatario di finanziamenti di cui al presente Protocollo,</w:t>
      </w:r>
      <w:r w:rsidRPr="00FB2001">
        <w:rPr>
          <w:rFonts w:ascii="Arial" w:hAnsi="Arial" w:cs="Arial"/>
          <w:color w:val="231F20"/>
          <w:sz w:val="24"/>
          <w:szCs w:val="24"/>
        </w:rPr>
        <w:t xml:space="preserve"> in qualità di </w:t>
      </w:r>
      <w:r w:rsidRPr="007425D5">
        <w:rPr>
          <w:rFonts w:ascii="Arial" w:hAnsi="Arial" w:cs="Arial"/>
          <w:color w:val="231F20"/>
          <w:sz w:val="24"/>
          <w:szCs w:val="24"/>
        </w:rPr>
        <w:t xml:space="preserve">soggetto titolare del numero </w:t>
      </w:r>
      <w:r w:rsidR="0061566A" w:rsidRPr="007425D5">
        <w:rPr>
          <w:rFonts w:ascii="Arial" w:hAnsi="Arial" w:cs="Arial"/>
          <w:color w:val="231F20"/>
          <w:sz w:val="24"/>
          <w:szCs w:val="24"/>
        </w:rPr>
        <w:t>unico regionale 800861126 di accesso ai servizi del sistema antiviolenza</w:t>
      </w:r>
      <w:r w:rsidRPr="007425D5">
        <w:rPr>
          <w:rFonts w:ascii="Arial" w:hAnsi="Arial" w:cs="Arial"/>
          <w:color w:val="231F20"/>
          <w:sz w:val="24"/>
          <w:szCs w:val="24"/>
        </w:rPr>
        <w:t xml:space="preserve"> regionale h24</w:t>
      </w:r>
    </w:p>
    <w:p w:rsidR="00491E8C" w:rsidRPr="00507ED1" w:rsidRDefault="00491E8C" w:rsidP="00507ED1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231F20"/>
          <w:sz w:val="24"/>
          <w:szCs w:val="24"/>
        </w:rPr>
      </w:pPr>
    </w:p>
    <w:p w:rsidR="00966D9A" w:rsidRPr="00507ED1" w:rsidRDefault="00966D9A" w:rsidP="00AF45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74397" w:rsidRPr="00507ED1" w:rsidRDefault="00474397" w:rsidP="00AF453C">
      <w:pPr>
        <w:jc w:val="both"/>
        <w:rPr>
          <w:rFonts w:ascii="Arial" w:hAnsi="Arial" w:cs="Arial"/>
          <w:sz w:val="24"/>
          <w:szCs w:val="24"/>
        </w:rPr>
      </w:pPr>
    </w:p>
    <w:p w:rsidR="00474397" w:rsidRPr="00507ED1" w:rsidRDefault="00152495" w:rsidP="00474397">
      <w:pPr>
        <w:jc w:val="center"/>
        <w:rPr>
          <w:rFonts w:ascii="Arial" w:hAnsi="Arial" w:cs="Arial"/>
          <w:sz w:val="24"/>
          <w:szCs w:val="24"/>
        </w:rPr>
      </w:pPr>
      <w:r w:rsidRPr="00507ED1">
        <w:rPr>
          <w:rFonts w:ascii="Arial" w:hAnsi="Arial" w:cs="Arial"/>
          <w:sz w:val="24"/>
          <w:szCs w:val="24"/>
        </w:rPr>
        <w:t>T R A</w:t>
      </w:r>
    </w:p>
    <w:p w:rsidR="006977F9" w:rsidRDefault="007169C2" w:rsidP="007169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Comune di ………</w:t>
      </w:r>
      <w:r w:rsidR="00A7047F">
        <w:rPr>
          <w:rFonts w:ascii="Arial" w:hAnsi="Arial" w:cs="Arial"/>
          <w:sz w:val="24"/>
          <w:szCs w:val="24"/>
        </w:rPr>
        <w:t xml:space="preserve">…..  </w:t>
      </w:r>
      <w:r>
        <w:rPr>
          <w:rFonts w:ascii="Arial" w:hAnsi="Arial" w:cs="Arial"/>
          <w:sz w:val="24"/>
          <w:szCs w:val="24"/>
        </w:rPr>
        <w:t xml:space="preserve">capofila della zona sociale n.    </w:t>
      </w:r>
      <w:r w:rsidR="00A7047F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169C2" w:rsidRDefault="007169C2" w:rsidP="007169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L’azienda sanitaria ……….</w:t>
      </w:r>
      <w:r w:rsidR="00855127">
        <w:rPr>
          <w:rFonts w:ascii="Arial" w:hAnsi="Arial" w:cs="Arial"/>
          <w:sz w:val="24"/>
          <w:szCs w:val="24"/>
        </w:rPr>
        <w:t xml:space="preserve"> </w:t>
      </w:r>
      <w:r w:rsidR="00855127" w:rsidRPr="00855127">
        <w:rPr>
          <w:rFonts w:ascii="Arial" w:hAnsi="Arial" w:cs="Arial"/>
          <w:i/>
        </w:rPr>
        <w:t>(specificare le sedi e i servizi territoriali)</w:t>
      </w:r>
      <w:r w:rsidR="00855127">
        <w:rPr>
          <w:rFonts w:ascii="Arial" w:hAnsi="Arial" w:cs="Arial"/>
          <w:sz w:val="24"/>
          <w:szCs w:val="24"/>
        </w:rPr>
        <w:t xml:space="preserve"> </w:t>
      </w:r>
    </w:p>
    <w:p w:rsidR="007169C2" w:rsidRDefault="007169C2" w:rsidP="007169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Centro antiviolenza e/o casa rifugio ………</w:t>
      </w:r>
    </w:p>
    <w:p w:rsidR="007169C2" w:rsidRDefault="00855127" w:rsidP="007169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r w:rsidR="007169C2">
        <w:rPr>
          <w:rFonts w:ascii="Arial" w:hAnsi="Arial" w:cs="Arial"/>
          <w:sz w:val="24"/>
          <w:szCs w:val="24"/>
        </w:rPr>
        <w:t>Forze dell’ordine………</w:t>
      </w:r>
      <w:r>
        <w:rPr>
          <w:rFonts w:ascii="Arial" w:hAnsi="Arial" w:cs="Arial"/>
          <w:sz w:val="24"/>
          <w:szCs w:val="24"/>
        </w:rPr>
        <w:t xml:space="preserve"> </w:t>
      </w:r>
      <w:r w:rsidRPr="00855127">
        <w:rPr>
          <w:rFonts w:ascii="Arial" w:hAnsi="Arial" w:cs="Arial"/>
          <w:i/>
        </w:rPr>
        <w:t>(specificare le sedi e i servizi territoriali)</w:t>
      </w:r>
    </w:p>
    <w:p w:rsidR="007169C2" w:rsidRPr="00507ED1" w:rsidRDefault="00712792" w:rsidP="00A704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Centro per le pari opportunità (CPO), in qualità di soggetto titolare del numero verde regionale h24,</w:t>
      </w:r>
    </w:p>
    <w:p w:rsidR="002B2523" w:rsidRPr="00507ED1" w:rsidRDefault="00855127" w:rsidP="00116F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L’Associazione “Liberamente Donna” ……. 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ttuale gestore de</w:t>
      </w:r>
      <w:r w:rsidR="00116FE2">
        <w:rPr>
          <w:rFonts w:ascii="Arial" w:hAnsi="Arial" w:cs="Arial"/>
          <w:sz w:val="24"/>
          <w:szCs w:val="24"/>
        </w:rPr>
        <w:t>l C</w:t>
      </w:r>
      <w:r>
        <w:rPr>
          <w:rFonts w:ascii="Arial" w:hAnsi="Arial" w:cs="Arial"/>
          <w:sz w:val="24"/>
          <w:szCs w:val="24"/>
        </w:rPr>
        <w:t>entro antiviolenz</w:t>
      </w:r>
      <w:r w:rsidR="00116FE2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“Servizio </w:t>
      </w:r>
      <w:r w:rsidR="00116FE2">
        <w:rPr>
          <w:rFonts w:ascii="Arial" w:hAnsi="Arial" w:cs="Arial"/>
          <w:sz w:val="24"/>
          <w:szCs w:val="24"/>
        </w:rPr>
        <w:t>Telefono Donna</w:t>
      </w:r>
      <w:r>
        <w:rPr>
          <w:rFonts w:ascii="Arial" w:hAnsi="Arial" w:cs="Arial"/>
          <w:sz w:val="24"/>
          <w:szCs w:val="24"/>
        </w:rPr>
        <w:t>”</w:t>
      </w:r>
      <w:r w:rsidR="00116FE2">
        <w:rPr>
          <w:rFonts w:ascii="Arial" w:hAnsi="Arial" w:cs="Arial"/>
          <w:sz w:val="24"/>
          <w:szCs w:val="24"/>
        </w:rPr>
        <w:t xml:space="preserve">, in qualità di soggetto aggiuntivo, </w:t>
      </w:r>
      <w:r>
        <w:rPr>
          <w:rFonts w:ascii="Arial" w:hAnsi="Arial" w:cs="Arial"/>
          <w:sz w:val="24"/>
          <w:szCs w:val="24"/>
        </w:rPr>
        <w:t>al momento per le sole</w:t>
      </w:r>
      <w:r w:rsidR="00116FE2">
        <w:rPr>
          <w:rFonts w:ascii="Arial" w:hAnsi="Arial" w:cs="Arial"/>
          <w:sz w:val="24"/>
          <w:szCs w:val="24"/>
        </w:rPr>
        <w:t xml:space="preserve"> Reti</w:t>
      </w:r>
      <w:r>
        <w:rPr>
          <w:rFonts w:ascii="Arial" w:hAnsi="Arial" w:cs="Arial"/>
          <w:sz w:val="24"/>
          <w:szCs w:val="24"/>
        </w:rPr>
        <w:t xml:space="preserve"> antiviolenza</w:t>
      </w:r>
      <w:r w:rsidR="00116FE2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ella zona sociale di </w:t>
      </w:r>
      <w:r w:rsidR="00116FE2">
        <w:rPr>
          <w:rFonts w:ascii="Arial" w:hAnsi="Arial" w:cs="Arial"/>
          <w:sz w:val="24"/>
          <w:szCs w:val="24"/>
        </w:rPr>
        <w:t xml:space="preserve">Perugia e Terni </w:t>
      </w:r>
      <w:r w:rsidR="00A7047F">
        <w:rPr>
          <w:rFonts w:ascii="Arial" w:hAnsi="Arial" w:cs="Arial"/>
          <w:sz w:val="24"/>
          <w:szCs w:val="24"/>
        </w:rPr>
        <w:t xml:space="preserve">    </w:t>
      </w:r>
      <w:r w:rsidR="00A7047F" w:rsidRPr="00A7047F">
        <w:rPr>
          <w:rFonts w:ascii="Arial" w:hAnsi="Arial" w:cs="Arial"/>
          <w:i/>
        </w:rPr>
        <w:t>(togliere ove non presente)</w:t>
      </w:r>
    </w:p>
    <w:p w:rsidR="00152495" w:rsidRPr="00507ED1" w:rsidRDefault="00152495" w:rsidP="007169C2">
      <w:pPr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Tutto ciò visto, riconosciuto e considerato si conviene quanto segue:</w:t>
      </w:r>
    </w:p>
    <w:p w:rsidR="007169C2" w:rsidRDefault="007169C2" w:rsidP="00152495">
      <w:pPr>
        <w:jc w:val="center"/>
        <w:rPr>
          <w:rFonts w:ascii="Arial" w:hAnsi="Arial" w:cs="Arial"/>
          <w:b/>
          <w:color w:val="231F20"/>
          <w:sz w:val="24"/>
          <w:szCs w:val="24"/>
        </w:rPr>
      </w:pPr>
    </w:p>
    <w:p w:rsidR="007169C2" w:rsidRDefault="007169C2" w:rsidP="00211C74">
      <w:pPr>
        <w:spacing w:after="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507ED1">
        <w:rPr>
          <w:rFonts w:ascii="Arial" w:hAnsi="Arial" w:cs="Arial"/>
          <w:b/>
          <w:color w:val="231F20"/>
          <w:sz w:val="24"/>
          <w:szCs w:val="24"/>
        </w:rPr>
        <w:t xml:space="preserve">Art. 1 </w:t>
      </w:r>
    </w:p>
    <w:p w:rsidR="00152495" w:rsidRDefault="00152495" w:rsidP="00211C74">
      <w:pPr>
        <w:spacing w:after="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507ED1">
        <w:rPr>
          <w:rFonts w:ascii="Arial" w:hAnsi="Arial" w:cs="Arial"/>
          <w:b/>
          <w:color w:val="231F20"/>
          <w:sz w:val="24"/>
          <w:szCs w:val="24"/>
        </w:rPr>
        <w:t>P</w:t>
      </w:r>
      <w:r w:rsidR="007169C2">
        <w:rPr>
          <w:rFonts w:ascii="Arial" w:hAnsi="Arial" w:cs="Arial"/>
          <w:b/>
          <w:color w:val="231F20"/>
          <w:sz w:val="24"/>
          <w:szCs w:val="24"/>
        </w:rPr>
        <w:t>remesse</w:t>
      </w:r>
    </w:p>
    <w:p w:rsidR="00211C74" w:rsidRPr="00507ED1" w:rsidRDefault="00211C74" w:rsidP="00211C74">
      <w:pPr>
        <w:spacing w:after="0"/>
        <w:jc w:val="center"/>
        <w:rPr>
          <w:rFonts w:ascii="Arial" w:hAnsi="Arial" w:cs="Arial"/>
          <w:b/>
          <w:color w:val="231F20"/>
          <w:sz w:val="24"/>
          <w:szCs w:val="24"/>
        </w:rPr>
      </w:pPr>
    </w:p>
    <w:p w:rsidR="00152495" w:rsidRPr="00507ED1" w:rsidRDefault="00152495" w:rsidP="00152495">
      <w:pPr>
        <w:jc w:val="center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Le premesse costituiscono parte integrante e sostanziale del</w:t>
      </w:r>
      <w:r w:rsidR="007169C2">
        <w:rPr>
          <w:rFonts w:ascii="Arial" w:hAnsi="Arial" w:cs="Arial"/>
          <w:color w:val="231F20"/>
          <w:sz w:val="24"/>
          <w:szCs w:val="24"/>
        </w:rPr>
        <w:t xml:space="preserve"> presente</w:t>
      </w:r>
      <w:r w:rsidRPr="00507ED1">
        <w:rPr>
          <w:rFonts w:ascii="Arial" w:hAnsi="Arial" w:cs="Arial"/>
          <w:color w:val="231F20"/>
          <w:sz w:val="24"/>
          <w:szCs w:val="24"/>
        </w:rPr>
        <w:t xml:space="preserve"> Protocollo d’Intesa.</w:t>
      </w:r>
    </w:p>
    <w:p w:rsidR="00A7047F" w:rsidRDefault="00A7047F" w:rsidP="00211C74">
      <w:pPr>
        <w:spacing w:after="0"/>
        <w:jc w:val="center"/>
        <w:rPr>
          <w:rFonts w:ascii="Arial" w:hAnsi="Arial" w:cs="Arial"/>
          <w:b/>
          <w:color w:val="231F20"/>
          <w:sz w:val="24"/>
          <w:szCs w:val="24"/>
        </w:rPr>
      </w:pPr>
    </w:p>
    <w:p w:rsidR="007169C2" w:rsidRDefault="00152495" w:rsidP="00211C74">
      <w:pPr>
        <w:spacing w:after="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507ED1">
        <w:rPr>
          <w:rFonts w:ascii="Arial" w:hAnsi="Arial" w:cs="Arial"/>
          <w:b/>
          <w:color w:val="231F20"/>
          <w:sz w:val="24"/>
          <w:szCs w:val="24"/>
        </w:rPr>
        <w:t xml:space="preserve">Art. </w:t>
      </w:r>
      <w:r w:rsidR="007169C2">
        <w:rPr>
          <w:rFonts w:ascii="Arial" w:hAnsi="Arial" w:cs="Arial"/>
          <w:b/>
          <w:color w:val="231F20"/>
          <w:sz w:val="24"/>
          <w:szCs w:val="24"/>
        </w:rPr>
        <w:t>2</w:t>
      </w:r>
    </w:p>
    <w:p w:rsidR="00152495" w:rsidRDefault="00152495" w:rsidP="00211C74">
      <w:pPr>
        <w:spacing w:after="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507ED1">
        <w:rPr>
          <w:rFonts w:ascii="Arial" w:hAnsi="Arial" w:cs="Arial"/>
          <w:b/>
          <w:color w:val="231F20"/>
          <w:sz w:val="24"/>
          <w:szCs w:val="24"/>
        </w:rPr>
        <w:t xml:space="preserve"> </w:t>
      </w:r>
      <w:r w:rsidR="005A491C">
        <w:rPr>
          <w:rFonts w:ascii="Arial" w:hAnsi="Arial" w:cs="Arial"/>
          <w:b/>
          <w:color w:val="231F20"/>
          <w:sz w:val="24"/>
          <w:szCs w:val="24"/>
        </w:rPr>
        <w:t>Finalità</w:t>
      </w:r>
    </w:p>
    <w:p w:rsidR="00211C74" w:rsidRPr="00507ED1" w:rsidRDefault="00211C74" w:rsidP="00211C74">
      <w:pPr>
        <w:spacing w:after="0"/>
        <w:jc w:val="center"/>
        <w:rPr>
          <w:rFonts w:ascii="Arial" w:hAnsi="Arial" w:cs="Arial"/>
          <w:b/>
          <w:color w:val="231F20"/>
          <w:sz w:val="24"/>
          <w:szCs w:val="24"/>
        </w:rPr>
      </w:pPr>
    </w:p>
    <w:p w:rsidR="005A491C" w:rsidRDefault="007169C2" w:rsidP="00E05FE9">
      <w:pPr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 xml:space="preserve">Il presente Protocollo </w:t>
      </w:r>
      <w:r w:rsidR="00E05FE9">
        <w:rPr>
          <w:rFonts w:ascii="Arial" w:hAnsi="Arial" w:cs="Arial"/>
          <w:color w:val="231F20"/>
          <w:sz w:val="24"/>
          <w:szCs w:val="24"/>
        </w:rPr>
        <w:t>istituisce, tra i soggetti firmatari, la Rete territoriale interistituzionale antiviolenza denominata ………. della zona sociale n. …….</w:t>
      </w:r>
      <w:r w:rsidR="005A491C">
        <w:rPr>
          <w:rFonts w:ascii="Arial" w:hAnsi="Arial" w:cs="Arial"/>
          <w:color w:val="231F20"/>
          <w:sz w:val="24"/>
          <w:szCs w:val="24"/>
        </w:rPr>
        <w:t xml:space="preserve"> .</w:t>
      </w:r>
    </w:p>
    <w:p w:rsidR="00E05FE9" w:rsidRDefault="005A491C" w:rsidP="00E05FE9">
      <w:pPr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Con il presente protocollo si perseguono i seguenti obiettivi:</w:t>
      </w:r>
    </w:p>
    <w:p w:rsidR="00E05FE9" w:rsidRPr="00521853" w:rsidRDefault="00E05FE9" w:rsidP="00F43726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garantire il funzionamento della Rete</w:t>
      </w:r>
      <w:r w:rsidR="00CA2DF7">
        <w:rPr>
          <w:rFonts w:ascii="Arial" w:hAnsi="Arial" w:cs="Arial"/>
          <w:color w:val="231F20"/>
          <w:sz w:val="24"/>
          <w:szCs w:val="24"/>
        </w:rPr>
        <w:t xml:space="preserve"> territoriale interistituzionale antiviolenza</w:t>
      </w:r>
      <w:r w:rsidR="00521853">
        <w:rPr>
          <w:rFonts w:ascii="Arial" w:hAnsi="Arial" w:cs="Arial"/>
          <w:color w:val="231F20"/>
          <w:sz w:val="24"/>
          <w:szCs w:val="24"/>
        </w:rPr>
        <w:t xml:space="preserve"> ……..</w:t>
      </w:r>
      <w:r w:rsidRPr="00521853">
        <w:rPr>
          <w:rFonts w:ascii="Arial" w:hAnsi="Arial" w:cs="Arial"/>
          <w:color w:val="231F20"/>
          <w:sz w:val="24"/>
          <w:szCs w:val="24"/>
        </w:rPr>
        <w:t>;</w:t>
      </w:r>
    </w:p>
    <w:p w:rsidR="00CA2DF7" w:rsidRDefault="00CA2DF7" w:rsidP="00F43726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 xml:space="preserve">partecipare attivamente all’attuazione e al funzionamento del Sistema regionale di prevenzione e contrasto della violenza di genere; </w:t>
      </w:r>
    </w:p>
    <w:p w:rsidR="00CA2DF7" w:rsidRDefault="00521853" w:rsidP="00F43726">
      <w:pPr>
        <w:pStyle w:val="Paragrafoelenco"/>
        <w:numPr>
          <w:ilvl w:val="0"/>
          <w:numId w:val="8"/>
        </w:numPr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effettuare</w:t>
      </w:r>
      <w:r w:rsidR="00CA2DF7">
        <w:rPr>
          <w:rFonts w:ascii="Arial" w:hAnsi="Arial" w:cs="Arial"/>
          <w:color w:val="231F20"/>
          <w:sz w:val="24"/>
          <w:szCs w:val="24"/>
        </w:rPr>
        <w:t xml:space="preserve"> riunioni periodiche dei soggetti appartenenti alla Rete; </w:t>
      </w:r>
    </w:p>
    <w:p w:rsidR="00CA2DF7" w:rsidRPr="00507ED1" w:rsidRDefault="00CA2DF7" w:rsidP="00F43726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attivare azioni ed interventi per il contrasto de</w:t>
      </w:r>
      <w:r w:rsidRPr="00507ED1">
        <w:rPr>
          <w:rFonts w:ascii="Arial" w:hAnsi="Arial" w:cs="Arial"/>
          <w:color w:val="231F20"/>
          <w:sz w:val="24"/>
          <w:szCs w:val="24"/>
        </w:rPr>
        <w:t xml:space="preserve">l fenomeno della violenza contro le donne </w:t>
      </w:r>
      <w:r>
        <w:rPr>
          <w:rFonts w:ascii="Arial" w:hAnsi="Arial" w:cs="Arial"/>
          <w:color w:val="231F20"/>
          <w:sz w:val="24"/>
          <w:szCs w:val="24"/>
        </w:rPr>
        <w:t xml:space="preserve">nell’ambito della </w:t>
      </w:r>
      <w:r w:rsidRPr="00507ED1">
        <w:rPr>
          <w:rFonts w:ascii="Arial" w:hAnsi="Arial" w:cs="Arial"/>
          <w:color w:val="231F20"/>
          <w:sz w:val="24"/>
          <w:szCs w:val="24"/>
        </w:rPr>
        <w:t>programmazione territoriale</w:t>
      </w:r>
      <w:r>
        <w:rPr>
          <w:rFonts w:ascii="Arial" w:hAnsi="Arial" w:cs="Arial"/>
          <w:color w:val="231F20"/>
          <w:sz w:val="24"/>
          <w:szCs w:val="24"/>
        </w:rPr>
        <w:t xml:space="preserve"> dei servizi</w:t>
      </w:r>
      <w:r w:rsidRPr="00507ED1">
        <w:rPr>
          <w:rFonts w:ascii="Arial" w:hAnsi="Arial" w:cs="Arial"/>
          <w:color w:val="231F20"/>
          <w:sz w:val="24"/>
          <w:szCs w:val="24"/>
        </w:rPr>
        <w:t>;</w:t>
      </w:r>
    </w:p>
    <w:p w:rsidR="00CA2DF7" w:rsidRPr="00507ED1" w:rsidRDefault="00CA2DF7" w:rsidP="00F4372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promuovere e sostenere l’applicazione della legge regionale n.14</w:t>
      </w:r>
      <w:r w:rsidR="00434936">
        <w:rPr>
          <w:rFonts w:ascii="Arial" w:hAnsi="Arial" w:cs="Arial"/>
          <w:color w:val="231F20"/>
          <w:sz w:val="24"/>
          <w:szCs w:val="24"/>
        </w:rPr>
        <w:t>/</w:t>
      </w:r>
      <w:r w:rsidRPr="00507ED1">
        <w:rPr>
          <w:rFonts w:ascii="Arial" w:hAnsi="Arial" w:cs="Arial"/>
          <w:color w:val="231F20"/>
          <w:sz w:val="24"/>
          <w:szCs w:val="24"/>
        </w:rPr>
        <w:t>201</w:t>
      </w:r>
      <w:r w:rsidR="00434936">
        <w:rPr>
          <w:rFonts w:ascii="Arial" w:hAnsi="Arial" w:cs="Arial"/>
          <w:color w:val="231F20"/>
          <w:sz w:val="24"/>
          <w:szCs w:val="24"/>
        </w:rPr>
        <w:t>6</w:t>
      </w:r>
      <w:r w:rsidR="00521853">
        <w:rPr>
          <w:rFonts w:ascii="Arial" w:hAnsi="Arial" w:cs="Arial"/>
          <w:color w:val="231F20"/>
          <w:sz w:val="24"/>
          <w:szCs w:val="24"/>
        </w:rPr>
        <w:t>;</w:t>
      </w:r>
    </w:p>
    <w:p w:rsidR="00E05FE9" w:rsidRPr="00521853" w:rsidRDefault="00CA2DF7" w:rsidP="00F43726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coordinare ed incrementare la r</w:t>
      </w:r>
      <w:r w:rsidR="00521853">
        <w:rPr>
          <w:rFonts w:ascii="Arial" w:hAnsi="Arial" w:cs="Arial"/>
          <w:color w:val="231F20"/>
          <w:sz w:val="24"/>
          <w:szCs w:val="24"/>
        </w:rPr>
        <w:t>accolta dei dati sulla violenza, anche tramite il sistema S</w:t>
      </w:r>
      <w:r w:rsidR="00434936">
        <w:rPr>
          <w:rFonts w:ascii="Arial" w:hAnsi="Arial" w:cs="Arial"/>
          <w:color w:val="231F20"/>
          <w:sz w:val="24"/>
          <w:szCs w:val="24"/>
        </w:rPr>
        <w:t>.</w:t>
      </w:r>
      <w:r w:rsidR="00521853">
        <w:rPr>
          <w:rFonts w:ascii="Arial" w:hAnsi="Arial" w:cs="Arial"/>
          <w:color w:val="231F20"/>
          <w:sz w:val="24"/>
          <w:szCs w:val="24"/>
        </w:rPr>
        <w:t>E</w:t>
      </w:r>
      <w:r w:rsidR="00434936">
        <w:rPr>
          <w:rFonts w:ascii="Arial" w:hAnsi="Arial" w:cs="Arial"/>
          <w:color w:val="231F20"/>
          <w:sz w:val="24"/>
          <w:szCs w:val="24"/>
        </w:rPr>
        <w:t>.</w:t>
      </w:r>
      <w:r w:rsidR="00521853">
        <w:rPr>
          <w:rFonts w:ascii="Arial" w:hAnsi="Arial" w:cs="Arial"/>
          <w:color w:val="231F20"/>
          <w:sz w:val="24"/>
          <w:szCs w:val="24"/>
        </w:rPr>
        <w:t>R</w:t>
      </w:r>
      <w:r w:rsidR="00434936">
        <w:rPr>
          <w:rFonts w:ascii="Arial" w:hAnsi="Arial" w:cs="Arial"/>
          <w:color w:val="231F20"/>
          <w:sz w:val="24"/>
          <w:szCs w:val="24"/>
        </w:rPr>
        <w:t>e.</w:t>
      </w:r>
      <w:r w:rsidR="00521853">
        <w:rPr>
          <w:rFonts w:ascii="Arial" w:hAnsi="Arial" w:cs="Arial"/>
          <w:color w:val="231F20"/>
          <w:sz w:val="24"/>
          <w:szCs w:val="24"/>
        </w:rPr>
        <w:t>N</w:t>
      </w:r>
      <w:r w:rsidR="00434936">
        <w:rPr>
          <w:rFonts w:ascii="Arial" w:hAnsi="Arial" w:cs="Arial"/>
          <w:color w:val="231F20"/>
          <w:sz w:val="24"/>
          <w:szCs w:val="24"/>
        </w:rPr>
        <w:t>.</w:t>
      </w:r>
      <w:r w:rsidR="00521853">
        <w:rPr>
          <w:rFonts w:ascii="Arial" w:hAnsi="Arial" w:cs="Arial"/>
          <w:color w:val="231F20"/>
          <w:sz w:val="24"/>
          <w:szCs w:val="24"/>
        </w:rPr>
        <w:t>A</w:t>
      </w:r>
      <w:r w:rsidR="00434936">
        <w:rPr>
          <w:rFonts w:ascii="Arial" w:hAnsi="Arial" w:cs="Arial"/>
          <w:color w:val="231F20"/>
          <w:sz w:val="24"/>
          <w:szCs w:val="24"/>
        </w:rPr>
        <w:t>.</w:t>
      </w:r>
      <w:r w:rsidR="00521853">
        <w:rPr>
          <w:rFonts w:ascii="Arial" w:hAnsi="Arial" w:cs="Arial"/>
          <w:color w:val="231F20"/>
          <w:sz w:val="24"/>
          <w:szCs w:val="24"/>
        </w:rPr>
        <w:t>, per le finalità dell’Osservatorio regionale del fenomeno della violenza</w:t>
      </w:r>
      <w:r w:rsidR="00194F02">
        <w:rPr>
          <w:rFonts w:ascii="Arial" w:hAnsi="Arial" w:cs="Arial"/>
          <w:color w:val="231F20"/>
          <w:sz w:val="24"/>
          <w:szCs w:val="24"/>
        </w:rPr>
        <w:t>;</w:t>
      </w:r>
    </w:p>
    <w:p w:rsidR="00152495" w:rsidRPr="00507ED1" w:rsidRDefault="00152495" w:rsidP="00F43726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lastRenderedPageBreak/>
        <w:t>favorire la presa in carico socio-sanitaria-assistenziale e la messa in sicurezza della donna vittima di violenza e dei suoi figli minori attraverso percorsi che garantiscano la continuità e l’integrazione degli interventi;</w:t>
      </w:r>
    </w:p>
    <w:p w:rsidR="00152495" w:rsidRPr="00507ED1" w:rsidRDefault="00152495" w:rsidP="00F4372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rafforzare i percorsi di tutela per le donne vittime di violenza e diminuire i tempi dell’accoglienza e della presa in carico, grazie alla condivisione di protocolli e procedure;</w:t>
      </w:r>
    </w:p>
    <w:p w:rsidR="00152495" w:rsidRDefault="00152495" w:rsidP="00F4372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ridurre le conseguenze sulla salute delle donne e i costi sociali relativi alle conseguenze della violenza di genere;</w:t>
      </w:r>
    </w:p>
    <w:p w:rsidR="005A491C" w:rsidRPr="005A491C" w:rsidRDefault="005A491C" w:rsidP="00F4372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promuovere interventi di prevenzione della violenza contro le donne;</w:t>
      </w:r>
    </w:p>
    <w:p w:rsidR="00521853" w:rsidRPr="00521853" w:rsidRDefault="00521853" w:rsidP="00A7047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 xml:space="preserve">promuovere campagne </w:t>
      </w:r>
      <w:r>
        <w:rPr>
          <w:rFonts w:ascii="Arial" w:hAnsi="Arial" w:cs="Arial"/>
          <w:color w:val="231F20"/>
          <w:sz w:val="24"/>
          <w:szCs w:val="24"/>
        </w:rPr>
        <w:t xml:space="preserve">di </w:t>
      </w:r>
      <w:r w:rsidRPr="00507ED1">
        <w:rPr>
          <w:rFonts w:ascii="Arial" w:hAnsi="Arial" w:cs="Arial"/>
          <w:color w:val="231F20"/>
          <w:sz w:val="24"/>
          <w:szCs w:val="24"/>
        </w:rPr>
        <w:t xml:space="preserve">informazione e sensibilizzazione </w:t>
      </w:r>
      <w:r>
        <w:rPr>
          <w:rFonts w:ascii="Arial" w:hAnsi="Arial" w:cs="Arial"/>
          <w:color w:val="231F20"/>
          <w:sz w:val="24"/>
          <w:szCs w:val="24"/>
        </w:rPr>
        <w:t>sul</w:t>
      </w:r>
      <w:r w:rsidRPr="00507ED1">
        <w:rPr>
          <w:rFonts w:ascii="Arial" w:hAnsi="Arial" w:cs="Arial"/>
          <w:color w:val="231F20"/>
          <w:sz w:val="24"/>
          <w:szCs w:val="24"/>
        </w:rPr>
        <w:t xml:space="preserve"> fenomeno </w:t>
      </w:r>
      <w:r>
        <w:rPr>
          <w:rFonts w:ascii="Arial" w:hAnsi="Arial" w:cs="Arial"/>
          <w:color w:val="231F20"/>
          <w:sz w:val="24"/>
          <w:szCs w:val="24"/>
        </w:rPr>
        <w:t>della violenza di genere</w:t>
      </w:r>
      <w:r w:rsidRPr="00507ED1">
        <w:rPr>
          <w:rFonts w:ascii="Arial" w:hAnsi="Arial" w:cs="Arial"/>
          <w:color w:val="231F20"/>
          <w:sz w:val="24"/>
          <w:szCs w:val="24"/>
        </w:rPr>
        <w:t>;</w:t>
      </w:r>
    </w:p>
    <w:p w:rsidR="006977F9" w:rsidRDefault="00152495" w:rsidP="00F43726">
      <w:pPr>
        <w:pStyle w:val="Paragrafoelenco"/>
        <w:numPr>
          <w:ilvl w:val="0"/>
          <w:numId w:val="1"/>
        </w:numPr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mettere a punto azioni in</w:t>
      </w:r>
      <w:r w:rsidR="00521853">
        <w:rPr>
          <w:rFonts w:ascii="Arial" w:hAnsi="Arial" w:cs="Arial"/>
          <w:color w:val="231F20"/>
          <w:sz w:val="24"/>
          <w:szCs w:val="24"/>
        </w:rPr>
        <w:t>tegrate tra i diversi organismi;</w:t>
      </w:r>
    </w:p>
    <w:p w:rsidR="005A491C" w:rsidRDefault="005A491C" w:rsidP="005A491C">
      <w:pPr>
        <w:pStyle w:val="Paragrafoelenco"/>
        <w:rPr>
          <w:rFonts w:ascii="Arial" w:hAnsi="Arial" w:cs="Arial"/>
          <w:color w:val="231F20"/>
          <w:sz w:val="24"/>
          <w:szCs w:val="24"/>
        </w:rPr>
      </w:pPr>
    </w:p>
    <w:p w:rsidR="005A491C" w:rsidRPr="00507ED1" w:rsidRDefault="005A491C" w:rsidP="005A491C">
      <w:pPr>
        <w:pStyle w:val="Paragrafoelenco"/>
        <w:rPr>
          <w:rFonts w:ascii="Arial" w:hAnsi="Arial" w:cs="Arial"/>
          <w:color w:val="231F20"/>
          <w:sz w:val="24"/>
          <w:szCs w:val="24"/>
        </w:rPr>
      </w:pPr>
    </w:p>
    <w:p w:rsidR="00E5241A" w:rsidRDefault="006977F9" w:rsidP="00211C74">
      <w:pPr>
        <w:spacing w:after="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507ED1">
        <w:rPr>
          <w:rFonts w:ascii="Arial" w:hAnsi="Arial" w:cs="Arial"/>
          <w:b/>
          <w:color w:val="231F20"/>
          <w:sz w:val="24"/>
          <w:szCs w:val="24"/>
        </w:rPr>
        <w:t xml:space="preserve">Art. </w:t>
      </w:r>
      <w:r w:rsidR="00755A29">
        <w:rPr>
          <w:rFonts w:ascii="Arial" w:hAnsi="Arial" w:cs="Arial"/>
          <w:b/>
          <w:color w:val="231F20"/>
          <w:sz w:val="24"/>
          <w:szCs w:val="24"/>
        </w:rPr>
        <w:t>3</w:t>
      </w:r>
      <w:r w:rsidRPr="00507ED1">
        <w:rPr>
          <w:rFonts w:ascii="Arial" w:hAnsi="Arial" w:cs="Arial"/>
          <w:b/>
          <w:color w:val="231F20"/>
          <w:sz w:val="24"/>
          <w:szCs w:val="24"/>
        </w:rPr>
        <w:t xml:space="preserve"> </w:t>
      </w:r>
    </w:p>
    <w:p w:rsidR="006977F9" w:rsidRDefault="00E5241A" w:rsidP="00211C74">
      <w:pPr>
        <w:spacing w:after="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507ED1">
        <w:rPr>
          <w:rFonts w:ascii="Arial" w:hAnsi="Arial" w:cs="Arial"/>
          <w:b/>
          <w:color w:val="231F20"/>
          <w:sz w:val="24"/>
          <w:szCs w:val="24"/>
        </w:rPr>
        <w:t>Attivitá</w:t>
      </w:r>
    </w:p>
    <w:p w:rsidR="00211C74" w:rsidRPr="00507ED1" w:rsidRDefault="00211C74" w:rsidP="00211C74">
      <w:pPr>
        <w:spacing w:after="0"/>
        <w:jc w:val="center"/>
        <w:rPr>
          <w:rFonts w:ascii="Arial" w:hAnsi="Arial" w:cs="Arial"/>
          <w:b/>
          <w:color w:val="231F20"/>
          <w:sz w:val="24"/>
          <w:szCs w:val="24"/>
        </w:rPr>
      </w:pPr>
    </w:p>
    <w:p w:rsidR="006977F9" w:rsidRPr="00507ED1" w:rsidRDefault="00E5241A" w:rsidP="00E5241A">
      <w:pPr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Le Istituzioni,</w:t>
      </w:r>
      <w:r w:rsidR="006977F9" w:rsidRPr="00507ED1">
        <w:rPr>
          <w:rFonts w:ascii="Arial" w:hAnsi="Arial" w:cs="Arial"/>
          <w:color w:val="231F20"/>
          <w:sz w:val="24"/>
          <w:szCs w:val="24"/>
        </w:rPr>
        <w:t xml:space="preserve"> le Associazioni e le Organizzazioni aderenti alla Rete Territoriale</w:t>
      </w:r>
      <w:r w:rsidR="00C77840" w:rsidRPr="00507ED1">
        <w:rPr>
          <w:rFonts w:ascii="Arial" w:hAnsi="Arial" w:cs="Arial"/>
          <w:color w:val="231F20"/>
          <w:sz w:val="24"/>
          <w:szCs w:val="24"/>
        </w:rPr>
        <w:t xml:space="preserve"> </w:t>
      </w:r>
      <w:r w:rsidR="00BE468D">
        <w:rPr>
          <w:rFonts w:ascii="Arial" w:hAnsi="Arial" w:cs="Arial"/>
          <w:color w:val="231F20"/>
          <w:sz w:val="24"/>
          <w:szCs w:val="24"/>
        </w:rPr>
        <w:t>interistituzionale antiviolenza</w:t>
      </w:r>
      <w:r w:rsidR="006977F9" w:rsidRPr="00507ED1">
        <w:rPr>
          <w:rFonts w:ascii="Arial" w:hAnsi="Arial" w:cs="Arial"/>
          <w:color w:val="231F20"/>
          <w:sz w:val="24"/>
          <w:szCs w:val="24"/>
        </w:rPr>
        <w:t xml:space="preserve"> si impegnano a:</w:t>
      </w:r>
    </w:p>
    <w:p w:rsidR="006F35E1" w:rsidRDefault="006F35E1" w:rsidP="00F43726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 xml:space="preserve">predisporre un progetto condiviso da sottoporre all’approvazione e finanziamento regionale come previsto dalla programmazione regionale;  </w:t>
      </w:r>
    </w:p>
    <w:p w:rsidR="00C77840" w:rsidRPr="00507ED1" w:rsidRDefault="006977F9" w:rsidP="00F43726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individuare un referente per il progetto;</w:t>
      </w:r>
    </w:p>
    <w:p w:rsidR="006977F9" w:rsidRPr="00507ED1" w:rsidRDefault="006977F9" w:rsidP="00F43726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fornire le informazioni relative ai propri servizi, comunicando costantemente eventuali</w:t>
      </w:r>
      <w:r w:rsidR="00ED5D8C" w:rsidRPr="00507ED1">
        <w:rPr>
          <w:rFonts w:ascii="Arial" w:hAnsi="Arial" w:cs="Arial"/>
          <w:color w:val="231F20"/>
          <w:sz w:val="24"/>
          <w:szCs w:val="24"/>
        </w:rPr>
        <w:t xml:space="preserve"> </w:t>
      </w:r>
      <w:r w:rsidRPr="00507ED1">
        <w:rPr>
          <w:rFonts w:ascii="Arial" w:hAnsi="Arial" w:cs="Arial"/>
          <w:color w:val="231F20"/>
          <w:sz w:val="24"/>
          <w:szCs w:val="24"/>
        </w:rPr>
        <w:t>aggiornamenti;</w:t>
      </w:r>
    </w:p>
    <w:p w:rsidR="006977F9" w:rsidRPr="00507ED1" w:rsidRDefault="006977F9" w:rsidP="00F43726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dare ampia informazione agli altri aderenti alla Rete rispetto alle modalità di accesso</w:t>
      </w:r>
      <w:r w:rsidR="00ED5D8C" w:rsidRPr="00507ED1">
        <w:rPr>
          <w:rFonts w:ascii="Arial" w:hAnsi="Arial" w:cs="Arial"/>
          <w:color w:val="231F20"/>
          <w:sz w:val="24"/>
          <w:szCs w:val="24"/>
        </w:rPr>
        <w:t xml:space="preserve"> </w:t>
      </w:r>
      <w:r w:rsidRPr="00507ED1">
        <w:rPr>
          <w:rFonts w:ascii="Arial" w:hAnsi="Arial" w:cs="Arial"/>
          <w:color w:val="231F20"/>
          <w:sz w:val="24"/>
          <w:szCs w:val="24"/>
        </w:rPr>
        <w:t>ai propri servizi;</w:t>
      </w:r>
    </w:p>
    <w:p w:rsidR="006977F9" w:rsidRPr="00507ED1" w:rsidRDefault="006977F9" w:rsidP="00F43726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 xml:space="preserve">intraprendere un confronto permanente, attraverso </w:t>
      </w:r>
      <w:r w:rsidR="00BE468D">
        <w:rPr>
          <w:rFonts w:ascii="Arial" w:hAnsi="Arial" w:cs="Arial"/>
          <w:color w:val="231F20"/>
          <w:sz w:val="24"/>
          <w:szCs w:val="24"/>
        </w:rPr>
        <w:t xml:space="preserve">la partecipazione/promozione a </w:t>
      </w:r>
      <w:r w:rsidRPr="00507ED1">
        <w:rPr>
          <w:rFonts w:ascii="Arial" w:hAnsi="Arial" w:cs="Arial"/>
          <w:color w:val="231F20"/>
          <w:sz w:val="24"/>
          <w:szCs w:val="24"/>
        </w:rPr>
        <w:t>percorsi formativi e/o seminariali,</w:t>
      </w:r>
      <w:r w:rsidR="00ED5D8C" w:rsidRPr="00507ED1">
        <w:rPr>
          <w:rFonts w:ascii="Arial" w:hAnsi="Arial" w:cs="Arial"/>
          <w:color w:val="231F20"/>
          <w:sz w:val="24"/>
          <w:szCs w:val="24"/>
        </w:rPr>
        <w:t xml:space="preserve"> </w:t>
      </w:r>
      <w:r w:rsidRPr="00507ED1">
        <w:rPr>
          <w:rFonts w:ascii="Arial" w:hAnsi="Arial" w:cs="Arial"/>
          <w:color w:val="231F20"/>
          <w:sz w:val="24"/>
          <w:szCs w:val="24"/>
        </w:rPr>
        <w:t>con l’intento di sviluppare la conoscenza reciproca e migliorare le metodologie</w:t>
      </w:r>
      <w:r w:rsidR="00ED5D8C" w:rsidRPr="00507ED1">
        <w:rPr>
          <w:rFonts w:ascii="Arial" w:hAnsi="Arial" w:cs="Arial"/>
          <w:color w:val="231F20"/>
          <w:sz w:val="24"/>
          <w:szCs w:val="24"/>
        </w:rPr>
        <w:t xml:space="preserve"> </w:t>
      </w:r>
      <w:r w:rsidRPr="00507ED1">
        <w:rPr>
          <w:rFonts w:ascii="Arial" w:hAnsi="Arial" w:cs="Arial"/>
          <w:color w:val="231F20"/>
          <w:sz w:val="24"/>
          <w:szCs w:val="24"/>
        </w:rPr>
        <w:t>d’interazione;</w:t>
      </w:r>
    </w:p>
    <w:p w:rsidR="006977F9" w:rsidRPr="00507ED1" w:rsidRDefault="006977F9" w:rsidP="00F43726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analizzare le necessità verso le quali la Rete deve intervenire, individuando le possibili</w:t>
      </w:r>
      <w:r w:rsidR="00ED5D8C" w:rsidRPr="00507ED1">
        <w:rPr>
          <w:rFonts w:ascii="Arial" w:hAnsi="Arial" w:cs="Arial"/>
          <w:color w:val="231F20"/>
          <w:sz w:val="24"/>
          <w:szCs w:val="24"/>
        </w:rPr>
        <w:t xml:space="preserve"> </w:t>
      </w:r>
      <w:r w:rsidRPr="00507ED1">
        <w:rPr>
          <w:rFonts w:ascii="Arial" w:hAnsi="Arial" w:cs="Arial"/>
          <w:color w:val="231F20"/>
          <w:sz w:val="24"/>
          <w:szCs w:val="24"/>
        </w:rPr>
        <w:t>soluzioni operative;</w:t>
      </w:r>
    </w:p>
    <w:p w:rsidR="006977F9" w:rsidRPr="00507ED1" w:rsidRDefault="006977F9" w:rsidP="00F43726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 xml:space="preserve">condividere </w:t>
      </w:r>
      <w:r w:rsidR="008D693C">
        <w:rPr>
          <w:rFonts w:ascii="Arial" w:hAnsi="Arial" w:cs="Arial"/>
          <w:color w:val="231F20"/>
          <w:sz w:val="24"/>
          <w:szCs w:val="24"/>
        </w:rPr>
        <w:t xml:space="preserve">ed utilizzare </w:t>
      </w:r>
      <w:r w:rsidRPr="00507ED1">
        <w:rPr>
          <w:rFonts w:ascii="Arial" w:hAnsi="Arial" w:cs="Arial"/>
          <w:color w:val="231F20"/>
          <w:sz w:val="24"/>
          <w:szCs w:val="24"/>
        </w:rPr>
        <w:t>strumenti di lavoro</w:t>
      </w:r>
      <w:r w:rsidR="008D693C">
        <w:rPr>
          <w:rFonts w:ascii="Arial" w:hAnsi="Arial" w:cs="Arial"/>
          <w:color w:val="231F20"/>
          <w:sz w:val="24"/>
          <w:szCs w:val="24"/>
        </w:rPr>
        <w:t xml:space="preserve"> comuni,</w:t>
      </w:r>
      <w:r w:rsidRPr="00507ED1">
        <w:rPr>
          <w:rFonts w:ascii="Arial" w:hAnsi="Arial" w:cs="Arial"/>
          <w:color w:val="231F20"/>
          <w:sz w:val="24"/>
          <w:szCs w:val="24"/>
        </w:rPr>
        <w:t xml:space="preserve"> adeguati ad affrontare le criticità individuate.</w:t>
      </w:r>
    </w:p>
    <w:p w:rsidR="00C24699" w:rsidRDefault="00C24699" w:rsidP="00211C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1F20"/>
          <w:sz w:val="24"/>
          <w:szCs w:val="24"/>
        </w:rPr>
      </w:pPr>
    </w:p>
    <w:p w:rsidR="006518F1" w:rsidRDefault="006518F1" w:rsidP="00211C74">
      <w:pPr>
        <w:spacing w:after="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507ED1">
        <w:rPr>
          <w:rFonts w:ascii="Arial" w:hAnsi="Arial" w:cs="Arial"/>
          <w:b/>
          <w:color w:val="231F20"/>
          <w:sz w:val="24"/>
          <w:szCs w:val="24"/>
        </w:rPr>
        <w:t xml:space="preserve">Art. </w:t>
      </w:r>
      <w:r w:rsidR="00755A29">
        <w:rPr>
          <w:rFonts w:ascii="Arial" w:hAnsi="Arial" w:cs="Arial"/>
          <w:b/>
          <w:color w:val="231F20"/>
          <w:sz w:val="24"/>
          <w:szCs w:val="24"/>
        </w:rPr>
        <w:t>4</w:t>
      </w:r>
      <w:r w:rsidRPr="00507ED1">
        <w:rPr>
          <w:rFonts w:ascii="Arial" w:hAnsi="Arial" w:cs="Arial"/>
          <w:b/>
          <w:color w:val="231F20"/>
          <w:sz w:val="24"/>
          <w:szCs w:val="24"/>
        </w:rPr>
        <w:t xml:space="preserve"> </w:t>
      </w:r>
    </w:p>
    <w:p w:rsidR="00503DD5" w:rsidRPr="00507ED1" w:rsidRDefault="00503DD5" w:rsidP="00503D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31F20"/>
          <w:sz w:val="24"/>
          <w:szCs w:val="24"/>
        </w:rPr>
      </w:pPr>
      <w:r>
        <w:rPr>
          <w:rFonts w:ascii="Arial" w:hAnsi="Arial" w:cs="Arial"/>
          <w:b/>
          <w:color w:val="231F20"/>
          <w:sz w:val="24"/>
          <w:szCs w:val="24"/>
        </w:rPr>
        <w:t>Impegni specifici del Comune Capofila d</w:t>
      </w:r>
      <w:r w:rsidRPr="00507ED1">
        <w:rPr>
          <w:rFonts w:ascii="Arial" w:hAnsi="Arial" w:cs="Arial"/>
          <w:b/>
          <w:color w:val="231F20"/>
          <w:sz w:val="24"/>
          <w:szCs w:val="24"/>
        </w:rPr>
        <w:t>ella Zona Sociale</w:t>
      </w:r>
    </w:p>
    <w:p w:rsidR="00503DD5" w:rsidRPr="00507ED1" w:rsidRDefault="00503DD5" w:rsidP="00503D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31F20"/>
          <w:sz w:val="24"/>
          <w:szCs w:val="24"/>
        </w:rPr>
      </w:pPr>
    </w:p>
    <w:p w:rsidR="00503DD5" w:rsidRPr="00507ED1" w:rsidRDefault="00503DD5" w:rsidP="00503DD5">
      <w:pPr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Il Comune…</w:t>
      </w:r>
      <w:r w:rsidR="00DF7626">
        <w:rPr>
          <w:rFonts w:ascii="Arial" w:hAnsi="Arial" w:cs="Arial"/>
          <w:color w:val="231F20"/>
          <w:sz w:val="24"/>
          <w:szCs w:val="24"/>
        </w:rPr>
        <w:t>…………</w:t>
      </w:r>
      <w:r w:rsidRPr="00507ED1">
        <w:rPr>
          <w:rFonts w:ascii="Arial" w:hAnsi="Arial" w:cs="Arial"/>
          <w:color w:val="231F20"/>
          <w:sz w:val="24"/>
          <w:szCs w:val="24"/>
        </w:rPr>
        <w:t>…, capofila della Zona sociale ……………si impegna a:</w:t>
      </w:r>
    </w:p>
    <w:p w:rsidR="00503DD5" w:rsidRPr="00507ED1" w:rsidRDefault="00503DD5" w:rsidP="00F43726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coordinare la Rete Territoriale e  le azioni tra i soggetti interessati;</w:t>
      </w:r>
    </w:p>
    <w:p w:rsidR="00503DD5" w:rsidRPr="00507ED1" w:rsidRDefault="00503DD5" w:rsidP="00F43726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attuare le azioni così come definite nella proposta progettuale e descritte nella scheda tecnica approvata con atto del Comune entro i termini ivi indicati, assicurando il pieno rispetto del Protocollo unico regionale;</w:t>
      </w:r>
    </w:p>
    <w:p w:rsidR="00503DD5" w:rsidRPr="00507ED1" w:rsidRDefault="00503DD5" w:rsidP="00F43726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lastRenderedPageBreak/>
        <w:t>raccogliere le proposte provenienti dalla Rete Territoriale o dai suoi singoli componenti, collaborando nella individuazione degli strumenti e dei canali utili a realizzarle;</w:t>
      </w:r>
    </w:p>
    <w:p w:rsidR="00503DD5" w:rsidRPr="00507ED1" w:rsidRDefault="00503DD5" w:rsidP="00F43726">
      <w:pPr>
        <w:pStyle w:val="Paragrafoelenco"/>
        <w:numPr>
          <w:ilvl w:val="0"/>
          <w:numId w:val="10"/>
        </w:numPr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promuovere il ruolo sociale e le attività della Rete nelle opportune sedi istituzionali;</w:t>
      </w:r>
    </w:p>
    <w:p w:rsidR="00503DD5" w:rsidRPr="00507ED1" w:rsidRDefault="00503DD5" w:rsidP="00F43726">
      <w:pPr>
        <w:pStyle w:val="Paragrafoelenco"/>
        <w:numPr>
          <w:ilvl w:val="0"/>
          <w:numId w:val="11"/>
        </w:numPr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dare visibilità alle attività della Rete all’interno del sito web istituzionale del Comune</w:t>
      </w:r>
      <w:r>
        <w:rPr>
          <w:rFonts w:ascii="Arial" w:hAnsi="Arial" w:cs="Arial"/>
          <w:color w:val="231F20"/>
          <w:sz w:val="24"/>
          <w:szCs w:val="24"/>
        </w:rPr>
        <w:t>;</w:t>
      </w:r>
    </w:p>
    <w:p w:rsidR="00503DD5" w:rsidRPr="00507ED1" w:rsidRDefault="00503DD5" w:rsidP="00F43726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 xml:space="preserve">collaborare con i soggetti facenti parte della Rete al fine di promuovere </w:t>
      </w:r>
      <w:r>
        <w:rPr>
          <w:rFonts w:ascii="Arial" w:hAnsi="Arial" w:cs="Arial"/>
          <w:color w:val="231F20"/>
          <w:sz w:val="24"/>
          <w:szCs w:val="24"/>
        </w:rPr>
        <w:t>o partecipare</w:t>
      </w:r>
      <w:r w:rsidRPr="00507ED1">
        <w:rPr>
          <w:rFonts w:ascii="Arial" w:hAnsi="Arial" w:cs="Arial"/>
          <w:color w:val="231F20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z w:val="24"/>
          <w:szCs w:val="24"/>
        </w:rPr>
        <w:t>a</w:t>
      </w:r>
      <w:r w:rsidRPr="00507ED1">
        <w:rPr>
          <w:rFonts w:ascii="Arial" w:hAnsi="Arial" w:cs="Arial"/>
          <w:color w:val="231F20"/>
          <w:sz w:val="24"/>
          <w:szCs w:val="24"/>
        </w:rPr>
        <w:t xml:space="preserve"> percorsi formativi e/o seminariali;</w:t>
      </w:r>
    </w:p>
    <w:p w:rsidR="00503DD5" w:rsidRPr="00507ED1" w:rsidRDefault="00503DD5" w:rsidP="00F43726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ricercare le risorse necessarie allo sviluppo delle attività della Rete Territoriale mediante richieste di finanziamento;</w:t>
      </w:r>
    </w:p>
    <w:p w:rsidR="00503DD5" w:rsidRPr="00507ED1" w:rsidRDefault="00503DD5" w:rsidP="00F43726">
      <w:pPr>
        <w:pStyle w:val="Paragrafoelenco"/>
        <w:numPr>
          <w:ilvl w:val="0"/>
          <w:numId w:val="11"/>
        </w:numPr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istituire il servizio di emergenza-urgenza</w:t>
      </w:r>
      <w:r>
        <w:rPr>
          <w:rFonts w:ascii="Arial" w:hAnsi="Arial" w:cs="Arial"/>
          <w:color w:val="231F20"/>
          <w:sz w:val="24"/>
          <w:szCs w:val="24"/>
        </w:rPr>
        <w:t>, ove possibile;</w:t>
      </w:r>
      <w:r w:rsidRPr="00507ED1">
        <w:rPr>
          <w:rFonts w:ascii="Arial" w:hAnsi="Arial" w:cs="Arial"/>
          <w:color w:val="231F20"/>
          <w:sz w:val="24"/>
          <w:szCs w:val="24"/>
        </w:rPr>
        <w:t xml:space="preserve"> </w:t>
      </w:r>
    </w:p>
    <w:p w:rsidR="00503DD5" w:rsidRDefault="00503DD5" w:rsidP="00F43726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 xml:space="preserve">garantire l’ospitalità e la messa in sicurezza dei minori vittime di violenza assistita con le risorse nazionali, regionali e comunali previste per i servizi e gli interventi della rete dei servizi sociali dei territori dal Piano sociale regionale </w:t>
      </w:r>
      <w:r>
        <w:rPr>
          <w:rFonts w:ascii="Arial" w:hAnsi="Arial" w:cs="Arial"/>
          <w:color w:val="231F20"/>
          <w:sz w:val="24"/>
          <w:szCs w:val="24"/>
        </w:rPr>
        <w:t>ivi comprese quelle m</w:t>
      </w:r>
      <w:r w:rsidRPr="00507ED1">
        <w:rPr>
          <w:rFonts w:ascii="Arial" w:hAnsi="Arial" w:cs="Arial"/>
          <w:color w:val="231F20"/>
          <w:sz w:val="24"/>
          <w:szCs w:val="24"/>
        </w:rPr>
        <w:t>esse a disposizione dal Fondo sociale europeo.</w:t>
      </w:r>
    </w:p>
    <w:p w:rsidR="00116FE2" w:rsidRPr="00507ED1" w:rsidRDefault="00116FE2" w:rsidP="00F43726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 xml:space="preserve">assicurare che per la messa in sicurezza non vengano separati i figli minori dalle madri; </w:t>
      </w:r>
    </w:p>
    <w:p w:rsidR="00503DD5" w:rsidRPr="00507ED1" w:rsidRDefault="00503DD5" w:rsidP="00F43726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garantire la partecipazione alle attività formative/informative predisposte dalla Regione</w:t>
      </w:r>
      <w:r w:rsidR="006F08BD">
        <w:rPr>
          <w:rFonts w:ascii="Arial" w:hAnsi="Arial" w:cs="Arial"/>
          <w:color w:val="231F20"/>
          <w:sz w:val="24"/>
          <w:szCs w:val="24"/>
        </w:rPr>
        <w:t xml:space="preserve"> anche tramite il Cpo</w:t>
      </w:r>
      <w:r w:rsidRPr="00507ED1">
        <w:rPr>
          <w:rFonts w:ascii="Arial" w:hAnsi="Arial" w:cs="Arial"/>
          <w:color w:val="231F20"/>
          <w:sz w:val="24"/>
          <w:szCs w:val="24"/>
        </w:rPr>
        <w:t xml:space="preserve">; </w:t>
      </w:r>
    </w:p>
    <w:p w:rsidR="00503DD5" w:rsidRPr="00507ED1" w:rsidRDefault="00503DD5" w:rsidP="00F43726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individuare al proprio interno un/una dirigente che avrà il ruolo di referente nei confronti della Regione Umbria e responsabile degli adempimenti previsti;</w:t>
      </w:r>
    </w:p>
    <w:p w:rsidR="00503DD5" w:rsidRPr="00507ED1" w:rsidRDefault="00503DD5" w:rsidP="00F43726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dare immediata comunicazione alla Regione, qualora intendesse rinunciare al progetto, provvedendo contestualmente alla restituzione delle risorse ricevute;</w:t>
      </w:r>
    </w:p>
    <w:p w:rsidR="00503DD5" w:rsidRPr="00507ED1" w:rsidRDefault="00503DD5" w:rsidP="00F43726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dare comunicazione al Dirigente regionale competente delle eventuali variazioni rispetto a quanto indicato nella domanda;</w:t>
      </w:r>
    </w:p>
    <w:p w:rsidR="00503DD5" w:rsidRPr="00507ED1" w:rsidRDefault="006F08BD" w:rsidP="00F43726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a</w:t>
      </w:r>
      <w:r w:rsidR="00503DD5" w:rsidRPr="00507ED1">
        <w:rPr>
          <w:rFonts w:ascii="Arial" w:hAnsi="Arial" w:cs="Arial"/>
          <w:color w:val="231F20"/>
          <w:sz w:val="24"/>
          <w:szCs w:val="24"/>
        </w:rPr>
        <w:t>ssicurare:</w:t>
      </w:r>
    </w:p>
    <w:p w:rsidR="00503DD5" w:rsidRDefault="00503DD5" w:rsidP="00F43726">
      <w:pPr>
        <w:pStyle w:val="Paragrafoelenco"/>
        <w:numPr>
          <w:ilvl w:val="0"/>
          <w:numId w:val="2"/>
        </w:numPr>
        <w:ind w:left="1068"/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il cofinanziamento delle azioni oggetto dell’accordo di collaborazione per almeno il 20% delle risorse assegnate anche al fine di garantire la sostenibilità e la continuità delle azioni e dei servizi attivati nel tempo.</w:t>
      </w:r>
    </w:p>
    <w:p w:rsidR="006F08BD" w:rsidRPr="006F08BD" w:rsidRDefault="006F08BD" w:rsidP="00F43726">
      <w:pPr>
        <w:pStyle w:val="Paragrafoelenco"/>
        <w:numPr>
          <w:ilvl w:val="0"/>
          <w:numId w:val="2"/>
        </w:numPr>
        <w:ind w:left="1068"/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agli uffici di competenza, nei termini previsti dalla programmazione nazionale e regionale, quanto previsto in relazione alle attività di monitoraggio e rendicontazione.</w:t>
      </w:r>
    </w:p>
    <w:p w:rsidR="00503DD5" w:rsidRPr="00507ED1" w:rsidRDefault="00503DD5" w:rsidP="00F43726">
      <w:pPr>
        <w:pStyle w:val="Paragrafoelenco"/>
        <w:numPr>
          <w:ilvl w:val="0"/>
          <w:numId w:val="2"/>
        </w:numPr>
        <w:ind w:left="1068"/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 xml:space="preserve">l’utilizzo e la tempestiva implementazione del sistema informativo regionale da parte dei centri antiviolenza e delle case rifugio con cui si sottoscrivono </w:t>
      </w:r>
      <w:r w:rsidR="00A7047F">
        <w:rPr>
          <w:rFonts w:ascii="Arial" w:hAnsi="Arial" w:cs="Arial"/>
          <w:color w:val="231F20"/>
          <w:sz w:val="24"/>
          <w:szCs w:val="24"/>
        </w:rPr>
        <w:t>le convenzioni</w:t>
      </w:r>
      <w:r w:rsidRPr="00507ED1">
        <w:rPr>
          <w:rFonts w:ascii="Arial" w:hAnsi="Arial" w:cs="Arial"/>
          <w:color w:val="231F20"/>
          <w:sz w:val="24"/>
          <w:szCs w:val="24"/>
        </w:rPr>
        <w:t>, quale strumento finalizzato alla conoscenza del fenomeno della violenza, delle utenti prese in carico dai Centri antiviolenza e dei servizi erogati;</w:t>
      </w:r>
    </w:p>
    <w:p w:rsidR="00503DD5" w:rsidRPr="00507ED1" w:rsidRDefault="00503DD5" w:rsidP="00F43726">
      <w:pPr>
        <w:pStyle w:val="Paragrafoelenco"/>
        <w:numPr>
          <w:ilvl w:val="0"/>
          <w:numId w:val="2"/>
        </w:numPr>
        <w:ind w:left="1068"/>
        <w:jc w:val="both"/>
        <w:rPr>
          <w:rFonts w:ascii="Arial" w:hAnsi="Arial" w:cs="Arial"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>la trasmissione alla Regione Umbria di tutti gli strumenti e i prodotti di informazione e comunicazione, ai fini della condivisione e dell’autorizzazione all’apposizione del logo regionale;</w:t>
      </w:r>
    </w:p>
    <w:p w:rsidR="00503DD5" w:rsidRDefault="00503DD5" w:rsidP="00503DD5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31F20"/>
          <w:sz w:val="24"/>
          <w:szCs w:val="24"/>
        </w:rPr>
      </w:pPr>
    </w:p>
    <w:p w:rsidR="00503DD5" w:rsidRDefault="00503DD5" w:rsidP="00503DD5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31F20"/>
          <w:sz w:val="24"/>
          <w:szCs w:val="24"/>
        </w:rPr>
      </w:pPr>
    </w:p>
    <w:p w:rsidR="00855127" w:rsidRDefault="00855127" w:rsidP="00503DD5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31F20"/>
          <w:sz w:val="24"/>
          <w:szCs w:val="24"/>
        </w:rPr>
      </w:pPr>
    </w:p>
    <w:p w:rsidR="00855127" w:rsidRDefault="00855127" w:rsidP="00503DD5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31F20"/>
          <w:sz w:val="24"/>
          <w:szCs w:val="24"/>
        </w:rPr>
      </w:pPr>
    </w:p>
    <w:p w:rsidR="00855127" w:rsidRDefault="00855127" w:rsidP="00503DD5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31F20"/>
          <w:sz w:val="24"/>
          <w:szCs w:val="24"/>
        </w:rPr>
      </w:pPr>
    </w:p>
    <w:p w:rsidR="00855127" w:rsidRDefault="00855127" w:rsidP="00503DD5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31F20"/>
          <w:sz w:val="24"/>
          <w:szCs w:val="24"/>
        </w:rPr>
      </w:pPr>
    </w:p>
    <w:p w:rsidR="00855127" w:rsidRDefault="00855127" w:rsidP="00503DD5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31F20"/>
          <w:sz w:val="24"/>
          <w:szCs w:val="24"/>
        </w:rPr>
      </w:pPr>
    </w:p>
    <w:p w:rsidR="00503DD5" w:rsidRPr="00503DD5" w:rsidRDefault="00503DD5" w:rsidP="00716B9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503DD5">
        <w:rPr>
          <w:rFonts w:ascii="Arial" w:hAnsi="Arial" w:cs="Arial"/>
          <w:b/>
          <w:color w:val="231F20"/>
          <w:sz w:val="24"/>
          <w:szCs w:val="24"/>
        </w:rPr>
        <w:lastRenderedPageBreak/>
        <w:t>Art. 5</w:t>
      </w:r>
    </w:p>
    <w:p w:rsidR="006518F1" w:rsidRDefault="006518F1" w:rsidP="00211C74">
      <w:pPr>
        <w:spacing w:after="0"/>
        <w:jc w:val="center"/>
        <w:rPr>
          <w:rFonts w:ascii="Arial" w:hAnsi="Arial" w:cs="Arial"/>
          <w:b/>
          <w:color w:val="231F20"/>
          <w:sz w:val="24"/>
          <w:szCs w:val="24"/>
        </w:rPr>
      </w:pPr>
      <w:r>
        <w:rPr>
          <w:rFonts w:ascii="Arial" w:hAnsi="Arial" w:cs="Arial"/>
          <w:b/>
          <w:color w:val="231F20"/>
          <w:sz w:val="24"/>
          <w:szCs w:val="24"/>
        </w:rPr>
        <w:t>Impegni dei componenti d</w:t>
      </w:r>
      <w:r w:rsidRPr="00507ED1">
        <w:rPr>
          <w:rFonts w:ascii="Arial" w:hAnsi="Arial" w:cs="Arial"/>
          <w:b/>
          <w:color w:val="231F20"/>
          <w:sz w:val="24"/>
          <w:szCs w:val="24"/>
        </w:rPr>
        <w:t>ella Rete Territoriale</w:t>
      </w:r>
      <w:r w:rsidRPr="00211C74">
        <w:rPr>
          <w:rFonts w:ascii="Arial" w:hAnsi="Arial" w:cs="Arial"/>
          <w:b/>
          <w:color w:val="231F20"/>
          <w:sz w:val="24"/>
          <w:szCs w:val="24"/>
        </w:rPr>
        <w:t xml:space="preserve"> </w:t>
      </w:r>
    </w:p>
    <w:p w:rsidR="00211C74" w:rsidRPr="00211C74" w:rsidRDefault="00211C74" w:rsidP="00211C74">
      <w:pPr>
        <w:spacing w:after="0"/>
        <w:jc w:val="center"/>
        <w:rPr>
          <w:rFonts w:ascii="Arial" w:hAnsi="Arial" w:cs="Arial"/>
          <w:b/>
          <w:color w:val="231F20"/>
          <w:sz w:val="24"/>
          <w:szCs w:val="24"/>
        </w:rPr>
      </w:pPr>
    </w:p>
    <w:p w:rsidR="00211C74" w:rsidRDefault="006518F1" w:rsidP="006518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507ED1">
        <w:rPr>
          <w:rFonts w:ascii="Arial" w:hAnsi="Arial" w:cs="Arial"/>
          <w:color w:val="231F20"/>
          <w:sz w:val="24"/>
          <w:szCs w:val="24"/>
        </w:rPr>
        <w:t xml:space="preserve">Per gli impegni dei </w:t>
      </w:r>
      <w:r>
        <w:rPr>
          <w:rFonts w:ascii="Arial" w:hAnsi="Arial" w:cs="Arial"/>
          <w:color w:val="231F20"/>
          <w:sz w:val="24"/>
          <w:szCs w:val="24"/>
        </w:rPr>
        <w:t xml:space="preserve">singoli </w:t>
      </w:r>
      <w:r w:rsidRPr="00507ED1">
        <w:rPr>
          <w:rFonts w:ascii="Arial" w:hAnsi="Arial" w:cs="Arial"/>
          <w:color w:val="231F20"/>
          <w:sz w:val="24"/>
          <w:szCs w:val="24"/>
        </w:rPr>
        <w:t>componenti della rete si fa riferimento al</w:t>
      </w:r>
      <w:r>
        <w:rPr>
          <w:rFonts w:ascii="Arial" w:hAnsi="Arial" w:cs="Arial"/>
          <w:color w:val="231F20"/>
          <w:sz w:val="24"/>
          <w:szCs w:val="24"/>
        </w:rPr>
        <w:t>le finalità del presente protocollo e al</w:t>
      </w:r>
      <w:r w:rsidRPr="00507ED1">
        <w:rPr>
          <w:rFonts w:ascii="Arial" w:hAnsi="Arial" w:cs="Arial"/>
          <w:color w:val="231F20"/>
          <w:sz w:val="24"/>
          <w:szCs w:val="24"/>
        </w:rPr>
        <w:t xml:space="preserve"> “P</w:t>
      </w:r>
      <w:r w:rsidRPr="00507ED1">
        <w:rPr>
          <w:rFonts w:ascii="Arial" w:hAnsi="Arial" w:cs="Arial"/>
          <w:bCs/>
          <w:color w:val="231F20"/>
          <w:sz w:val="24"/>
          <w:szCs w:val="24"/>
        </w:rPr>
        <w:t xml:space="preserve">rotocollo unico regionale per la realizzazione del sistema regionale di contrasto alla violenza di genere” </w:t>
      </w:r>
      <w:r>
        <w:rPr>
          <w:rFonts w:ascii="Arial" w:hAnsi="Arial" w:cs="Arial"/>
          <w:bCs/>
          <w:color w:val="231F20"/>
          <w:sz w:val="24"/>
          <w:szCs w:val="24"/>
        </w:rPr>
        <w:t>sottoscritto il</w:t>
      </w:r>
      <w:r w:rsidRPr="00507ED1">
        <w:rPr>
          <w:rFonts w:ascii="Arial" w:hAnsi="Arial" w:cs="Arial"/>
          <w:bCs/>
          <w:color w:val="231F20"/>
          <w:sz w:val="24"/>
          <w:szCs w:val="24"/>
        </w:rPr>
        <w:t xml:space="preserve"> 30 gennaio 2018</w:t>
      </w:r>
      <w:r>
        <w:rPr>
          <w:rFonts w:ascii="Arial" w:hAnsi="Arial" w:cs="Arial"/>
          <w:bCs/>
          <w:color w:val="231F20"/>
          <w:sz w:val="24"/>
          <w:szCs w:val="24"/>
        </w:rPr>
        <w:t>.</w:t>
      </w:r>
      <w:r w:rsidR="00211C74">
        <w:rPr>
          <w:rFonts w:ascii="Arial" w:hAnsi="Arial" w:cs="Arial"/>
          <w:bCs/>
          <w:color w:val="231F20"/>
          <w:sz w:val="24"/>
          <w:szCs w:val="24"/>
        </w:rPr>
        <w:t xml:space="preserve"> </w:t>
      </w:r>
    </w:p>
    <w:p w:rsidR="00503DD5" w:rsidRDefault="00211C74" w:rsidP="00503D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>
        <w:rPr>
          <w:rFonts w:ascii="Arial" w:hAnsi="Arial" w:cs="Arial"/>
          <w:bCs/>
          <w:color w:val="231F20"/>
          <w:sz w:val="24"/>
          <w:szCs w:val="24"/>
        </w:rPr>
        <w:t>In particolare</w:t>
      </w:r>
      <w:r w:rsidR="00503DD5">
        <w:rPr>
          <w:rFonts w:ascii="Arial" w:hAnsi="Arial" w:cs="Arial"/>
          <w:bCs/>
          <w:color w:val="231F20"/>
          <w:sz w:val="24"/>
          <w:szCs w:val="24"/>
        </w:rPr>
        <w:t>:</w:t>
      </w:r>
    </w:p>
    <w:p w:rsidR="00503DD5" w:rsidRDefault="00503DD5" w:rsidP="00503D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</w:p>
    <w:p w:rsidR="00740C86" w:rsidRPr="00D3576D" w:rsidRDefault="00503DD5" w:rsidP="00F4372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>l</w:t>
      </w:r>
      <w:r w:rsidR="00740C86" w:rsidRPr="00D3576D">
        <w:rPr>
          <w:rFonts w:ascii="Arial" w:hAnsi="Arial" w:cs="Arial"/>
          <w:bCs/>
          <w:color w:val="231F20"/>
          <w:sz w:val="24"/>
          <w:szCs w:val="24"/>
        </w:rPr>
        <w:t>e Aziende sanitarie sono tenute</w:t>
      </w:r>
      <w:r w:rsidR="00110146" w:rsidRPr="00D3576D">
        <w:rPr>
          <w:rFonts w:ascii="Arial" w:hAnsi="Arial" w:cs="Arial"/>
          <w:bCs/>
          <w:color w:val="231F20"/>
          <w:sz w:val="24"/>
          <w:szCs w:val="24"/>
        </w:rPr>
        <w:t xml:space="preserve"> a</w:t>
      </w:r>
      <w:r w:rsidRPr="00D3576D">
        <w:rPr>
          <w:rFonts w:ascii="Arial" w:hAnsi="Arial" w:cs="Arial"/>
          <w:bCs/>
          <w:color w:val="231F20"/>
          <w:sz w:val="24"/>
          <w:szCs w:val="24"/>
        </w:rPr>
        <w:t xml:space="preserve"> </w:t>
      </w:r>
      <w:r w:rsidR="00110146" w:rsidRPr="00D3576D">
        <w:rPr>
          <w:rFonts w:ascii="Arial" w:hAnsi="Arial" w:cs="Arial"/>
          <w:bCs/>
          <w:color w:val="231F20"/>
          <w:sz w:val="24"/>
          <w:szCs w:val="24"/>
        </w:rPr>
        <w:t>dare attuazione alle “</w:t>
      </w:r>
      <w:r w:rsidR="00211C74" w:rsidRPr="00D3576D">
        <w:rPr>
          <w:rFonts w:ascii="Arial" w:hAnsi="Arial" w:cs="Arial"/>
          <w:bCs/>
          <w:color w:val="231F20"/>
          <w:sz w:val="24"/>
          <w:szCs w:val="24"/>
        </w:rPr>
        <w:t>Linee guida nazionali</w:t>
      </w:r>
      <w:r w:rsidR="00110146" w:rsidRPr="00D3576D">
        <w:rPr>
          <w:rFonts w:ascii="Arial" w:hAnsi="Arial" w:cs="Arial"/>
          <w:bCs/>
          <w:color w:val="231F20"/>
          <w:sz w:val="24"/>
          <w:szCs w:val="24"/>
        </w:rPr>
        <w:t xml:space="preserve"> per le aziende sanitarie ed ospedaliere in tema di soccorso e assistenza socio-sanitaria alle donne che subiscono violenza”</w:t>
      </w:r>
      <w:r w:rsidR="00045756" w:rsidRPr="00D3576D">
        <w:rPr>
          <w:rFonts w:ascii="Arial" w:hAnsi="Arial" w:cs="Arial"/>
          <w:bCs/>
          <w:color w:val="231F20"/>
          <w:sz w:val="24"/>
          <w:szCs w:val="24"/>
        </w:rPr>
        <w:t xml:space="preserve"> di cui al Dpcm 24 novembre 2017</w:t>
      </w:r>
      <w:r w:rsidR="00740C86" w:rsidRPr="00D3576D">
        <w:rPr>
          <w:rFonts w:ascii="Arial" w:hAnsi="Arial" w:cs="Arial"/>
          <w:bCs/>
          <w:color w:val="231F20"/>
          <w:sz w:val="24"/>
          <w:szCs w:val="24"/>
        </w:rPr>
        <w:t>, e in modo particolare devono:</w:t>
      </w:r>
    </w:p>
    <w:p w:rsidR="00045756" w:rsidRPr="00D3576D" w:rsidRDefault="00045756" w:rsidP="00F43726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>attivare il “Percorso per le donne che subiscono violenza” per garantire adeguata assistenza, accompagnamento/orientamento, protezione e messa in sicurezza della donna che subisce violenza;</w:t>
      </w:r>
    </w:p>
    <w:p w:rsidR="00045756" w:rsidRPr="00D3576D" w:rsidRDefault="00045756" w:rsidP="00F43726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>coinvolgere</w:t>
      </w:r>
      <w:r w:rsidR="00553EBE" w:rsidRPr="00D3576D">
        <w:rPr>
          <w:rFonts w:ascii="Arial" w:hAnsi="Arial" w:cs="Arial"/>
          <w:bCs/>
          <w:color w:val="231F20"/>
          <w:sz w:val="24"/>
          <w:szCs w:val="24"/>
        </w:rPr>
        <w:t xml:space="preserve"> nel P</w:t>
      </w:r>
      <w:r w:rsidRPr="00D3576D">
        <w:rPr>
          <w:rFonts w:ascii="Arial" w:hAnsi="Arial" w:cs="Arial"/>
          <w:bCs/>
          <w:color w:val="231F20"/>
          <w:sz w:val="24"/>
          <w:szCs w:val="24"/>
        </w:rPr>
        <w:t>ercorso anche le/gli eventuali figlie/i minori della donna, testimoni o vittime di violenza, tenuto conto della normativa riguardante i minori e delle vigenti procedure di presa in carico socio-sa</w:t>
      </w:r>
      <w:r w:rsidR="00B320A4" w:rsidRPr="00D3576D">
        <w:rPr>
          <w:rFonts w:ascii="Arial" w:hAnsi="Arial" w:cs="Arial"/>
          <w:bCs/>
          <w:color w:val="231F20"/>
          <w:sz w:val="24"/>
          <w:szCs w:val="24"/>
        </w:rPr>
        <w:t>nitaria delle persone minorenni;</w:t>
      </w:r>
    </w:p>
    <w:p w:rsidR="009D34E8" w:rsidRPr="00D3576D" w:rsidRDefault="00110146" w:rsidP="00F43726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>garantire le r</w:t>
      </w:r>
      <w:r w:rsidR="00553EBE" w:rsidRPr="00D3576D">
        <w:rPr>
          <w:rFonts w:ascii="Arial" w:hAnsi="Arial" w:cs="Arial"/>
          <w:bCs/>
          <w:color w:val="231F20"/>
          <w:sz w:val="24"/>
          <w:szCs w:val="24"/>
        </w:rPr>
        <w:t xml:space="preserve">ilevazione della violenza </w:t>
      </w:r>
      <w:r w:rsidRPr="00D3576D">
        <w:rPr>
          <w:rFonts w:ascii="Arial" w:hAnsi="Arial" w:cs="Arial"/>
          <w:bCs/>
          <w:color w:val="231F20"/>
          <w:sz w:val="24"/>
          <w:szCs w:val="24"/>
        </w:rPr>
        <w:t xml:space="preserve">in tutte le sue strutture, maggiormente interessate (pronto soccorso, pediatria, psicologia, geriatria, traumatologia, consultori) senza tralasciare altre </w:t>
      </w:r>
      <w:r w:rsidR="005A5C30" w:rsidRPr="00D3576D">
        <w:rPr>
          <w:rFonts w:ascii="Arial" w:hAnsi="Arial" w:cs="Arial"/>
          <w:bCs/>
          <w:color w:val="231F20"/>
          <w:sz w:val="24"/>
          <w:szCs w:val="24"/>
        </w:rPr>
        <w:t>strutture</w:t>
      </w:r>
      <w:r w:rsidRPr="00D3576D">
        <w:rPr>
          <w:rFonts w:ascii="Arial" w:hAnsi="Arial" w:cs="Arial"/>
          <w:bCs/>
          <w:color w:val="231F20"/>
          <w:sz w:val="24"/>
          <w:szCs w:val="24"/>
        </w:rPr>
        <w:t xml:space="preserve"> sentinella;</w:t>
      </w:r>
    </w:p>
    <w:p w:rsidR="00110146" w:rsidRPr="00D3576D" w:rsidRDefault="009D34E8" w:rsidP="00F43726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>Individuare precocemente le donne a rischio o vittime di violenza nell’ambito dei diversi setting assistenziali (attività consultoriale, programma di screening, assistenza domiciliare integrata ecc.)</w:t>
      </w:r>
    </w:p>
    <w:p w:rsidR="00B320A4" w:rsidRPr="00D3576D" w:rsidRDefault="00B320A4" w:rsidP="00F43726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>operare una tempestiva rilevazione del rischio di recidiva e letalità;</w:t>
      </w:r>
    </w:p>
    <w:p w:rsidR="00B320A4" w:rsidRPr="00D3576D" w:rsidRDefault="00B320A4" w:rsidP="00F43726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>garantire una risposta in emergenza per le prime 72 ore alle vittime di violenza che si rivolgono presso le proprie strutture con un rischio medio/alto;</w:t>
      </w:r>
    </w:p>
    <w:p w:rsidR="00B320A4" w:rsidRPr="00D3576D" w:rsidRDefault="00B320A4" w:rsidP="00F43726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>assicurare che i medici che entrano in contatto con la donna che ha intrapreso il Percorso per le donne che subiscono violenza, a partire dal medico che farà la prima visita, provvedano a refertare in modo dettagliato e preciso tutti gli esiti della violenza subita;</w:t>
      </w:r>
    </w:p>
    <w:p w:rsidR="00503DD5" w:rsidRPr="00D3576D" w:rsidRDefault="00503DD5" w:rsidP="00F43726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>assicurare che l’esame obiettivo includa un’attenta descrizione dello stato emotivo, psicologico e relazionale della donna;</w:t>
      </w:r>
    </w:p>
    <w:p w:rsidR="00DC5D52" w:rsidRPr="00D3576D" w:rsidRDefault="00DC5D52" w:rsidP="00F43726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>assicurare una successiva assistenza psicologica, qualora la donna lo desideri, che potrà essere effettuata dalla psicologa dell’ospedale</w:t>
      </w:r>
      <w:r w:rsidR="00E2592E">
        <w:rPr>
          <w:rFonts w:ascii="Arial" w:hAnsi="Arial" w:cs="Arial"/>
          <w:bCs/>
          <w:color w:val="231F20"/>
          <w:sz w:val="24"/>
          <w:szCs w:val="24"/>
        </w:rPr>
        <w:t xml:space="preserve"> specificatamente formata</w:t>
      </w:r>
      <w:r w:rsidRPr="00D3576D">
        <w:rPr>
          <w:rFonts w:ascii="Arial" w:hAnsi="Arial" w:cs="Arial"/>
          <w:bCs/>
          <w:color w:val="231F20"/>
          <w:sz w:val="24"/>
          <w:szCs w:val="24"/>
        </w:rPr>
        <w:t>, se presente, o da una professionista della rete territoriale antiviolenza;</w:t>
      </w:r>
    </w:p>
    <w:p w:rsidR="00110146" w:rsidRPr="00D3576D" w:rsidRDefault="00110146" w:rsidP="00F43726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>garantire una stretta collaborazione con gli altri soggetti della rete e i relativi servizi</w:t>
      </w:r>
      <w:r w:rsidR="00045756" w:rsidRPr="00D3576D">
        <w:rPr>
          <w:rFonts w:ascii="Arial" w:hAnsi="Arial" w:cs="Arial"/>
          <w:bCs/>
          <w:color w:val="231F20"/>
          <w:sz w:val="24"/>
          <w:szCs w:val="24"/>
        </w:rPr>
        <w:t>,</w:t>
      </w:r>
      <w:r w:rsidR="00553EBE" w:rsidRPr="00D3576D">
        <w:rPr>
          <w:rFonts w:ascii="Arial" w:hAnsi="Arial" w:cs="Arial"/>
          <w:bCs/>
          <w:color w:val="231F20"/>
          <w:sz w:val="24"/>
          <w:szCs w:val="24"/>
        </w:rPr>
        <w:t xml:space="preserve"> in modo particolare con il CAV,</w:t>
      </w:r>
      <w:r w:rsidR="00045756" w:rsidRPr="00D3576D">
        <w:rPr>
          <w:rFonts w:ascii="Arial" w:hAnsi="Arial" w:cs="Arial"/>
          <w:bCs/>
          <w:color w:val="231F20"/>
          <w:sz w:val="24"/>
          <w:szCs w:val="24"/>
        </w:rPr>
        <w:t xml:space="preserve"> destinatari anch’essi delle medesime Linee guida</w:t>
      </w:r>
      <w:r w:rsidRPr="00D3576D">
        <w:rPr>
          <w:rFonts w:ascii="Arial" w:hAnsi="Arial" w:cs="Arial"/>
          <w:bCs/>
          <w:color w:val="231F20"/>
          <w:sz w:val="24"/>
          <w:szCs w:val="24"/>
        </w:rPr>
        <w:t>;</w:t>
      </w:r>
    </w:p>
    <w:p w:rsidR="00110146" w:rsidRPr="00D3576D" w:rsidRDefault="00B320A4" w:rsidP="00F43726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>garantire la formazione ed aggiornamento del proprio personale;</w:t>
      </w:r>
    </w:p>
    <w:p w:rsidR="00B320A4" w:rsidRPr="00D3576D" w:rsidRDefault="00B320A4" w:rsidP="00F43726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>partecipare a tavoli di confronto periodici con istituzioni e soggetti pubblici e privati della rete antiviolenza territoriale;</w:t>
      </w:r>
    </w:p>
    <w:p w:rsidR="00B320A4" w:rsidRPr="00D3576D" w:rsidRDefault="00B320A4" w:rsidP="00F43726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>assicurare il monitoraggio costante del fenomeno della violenza maschile contro le donne, attraverso la rilevazione e il controllo degli strumenti in uso (scheda del triage, schede di dimissione);</w:t>
      </w:r>
    </w:p>
    <w:p w:rsidR="00B320A4" w:rsidRPr="00D3576D" w:rsidRDefault="00B320A4" w:rsidP="00F43726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 xml:space="preserve">coordinare e supervisionare il Percorso per le donne che subiscono violenza e trasmettere periodicamente, ai competenti referenti regionali, una relazione aggiornata sullo stato e sugli esiti delle procedure, nonché comunicare e far </w:t>
      </w:r>
      <w:r w:rsidRPr="00D3576D">
        <w:rPr>
          <w:rFonts w:ascii="Arial" w:hAnsi="Arial" w:cs="Arial"/>
          <w:bCs/>
          <w:color w:val="231F20"/>
          <w:sz w:val="24"/>
          <w:szCs w:val="24"/>
        </w:rPr>
        <w:lastRenderedPageBreak/>
        <w:t>confluire i dati raccolti nell’ambito del sistema di monitoraggio previsto a livello regionale e nazionale.</w:t>
      </w:r>
    </w:p>
    <w:p w:rsidR="00DB00E1" w:rsidRPr="00D3576D" w:rsidRDefault="00DB00E1" w:rsidP="00DB00E1">
      <w:pPr>
        <w:pStyle w:val="Paragrafoelenco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color w:val="231F20"/>
          <w:sz w:val="24"/>
          <w:szCs w:val="24"/>
        </w:rPr>
      </w:pPr>
    </w:p>
    <w:p w:rsidR="00D30E7C" w:rsidRPr="00D3576D" w:rsidRDefault="00D30E7C" w:rsidP="00DB00E1">
      <w:pPr>
        <w:pStyle w:val="Paragrafoelenco"/>
        <w:ind w:left="360"/>
        <w:jc w:val="both"/>
        <w:rPr>
          <w:rFonts w:ascii="Arial" w:hAnsi="Arial" w:cs="Arial"/>
          <w:bCs/>
          <w:color w:val="231F20"/>
          <w:sz w:val="24"/>
          <w:szCs w:val="24"/>
        </w:rPr>
      </w:pPr>
    </w:p>
    <w:p w:rsidR="009300FD" w:rsidRPr="00D3576D" w:rsidRDefault="00211C74" w:rsidP="00F43726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>Il Centro antiviolenza e/o la Casa rifugio</w:t>
      </w:r>
      <w:r w:rsidR="00503DD5" w:rsidRPr="00D3576D">
        <w:rPr>
          <w:rFonts w:ascii="Arial" w:hAnsi="Arial" w:cs="Arial"/>
          <w:bCs/>
          <w:color w:val="231F20"/>
          <w:sz w:val="24"/>
          <w:szCs w:val="24"/>
        </w:rPr>
        <w:t xml:space="preserve"> </w:t>
      </w:r>
      <w:r w:rsidRPr="00D3576D">
        <w:rPr>
          <w:rFonts w:ascii="Arial" w:hAnsi="Arial" w:cs="Arial"/>
          <w:bCs/>
          <w:color w:val="231F20"/>
          <w:sz w:val="24"/>
          <w:szCs w:val="24"/>
        </w:rPr>
        <w:t xml:space="preserve">devono </w:t>
      </w:r>
      <w:r w:rsidR="00A17B2B" w:rsidRPr="00D3576D">
        <w:rPr>
          <w:rFonts w:ascii="Arial" w:hAnsi="Arial" w:cs="Arial"/>
          <w:bCs/>
          <w:color w:val="231F20"/>
          <w:sz w:val="24"/>
          <w:szCs w:val="24"/>
        </w:rPr>
        <w:t xml:space="preserve">essere riconosciuti </w:t>
      </w:r>
      <w:r w:rsidR="006F08BD">
        <w:rPr>
          <w:rFonts w:ascii="Arial" w:hAnsi="Arial" w:cs="Arial"/>
          <w:bCs/>
          <w:color w:val="231F20"/>
          <w:sz w:val="24"/>
          <w:szCs w:val="24"/>
        </w:rPr>
        <w:t xml:space="preserve">dalla Regione </w:t>
      </w:r>
      <w:r w:rsidR="00A17B2B" w:rsidRPr="00D3576D">
        <w:rPr>
          <w:rFonts w:ascii="Arial" w:hAnsi="Arial" w:cs="Arial"/>
          <w:bCs/>
          <w:color w:val="231F20"/>
          <w:sz w:val="24"/>
          <w:szCs w:val="24"/>
        </w:rPr>
        <w:t>in possesso dei requisiti minimi previsti dalle disposizioni nazionale e regionali e sono tenuti in particolare a:</w:t>
      </w:r>
    </w:p>
    <w:p w:rsidR="003C19E8" w:rsidRPr="00D3576D" w:rsidRDefault="00A17B2B" w:rsidP="00F43726">
      <w:pPr>
        <w:pStyle w:val="Paragrafoelenco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>possedere i requisiti strutturali ed organizzativi previsti dall’Intesa del 27 novembre 2014, con la possibilità di strutturarsi con sportelli sul territorio;</w:t>
      </w:r>
    </w:p>
    <w:p w:rsidR="00553EBE" w:rsidRPr="00D3576D" w:rsidRDefault="009300FD" w:rsidP="00F43726">
      <w:pPr>
        <w:pStyle w:val="Paragrafoelenco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>aderire al Protocollo unico regionale</w:t>
      </w:r>
      <w:r w:rsidR="00CC17BE">
        <w:rPr>
          <w:rFonts w:ascii="Arial" w:hAnsi="Arial" w:cs="Arial"/>
          <w:bCs/>
          <w:color w:val="231F20"/>
          <w:sz w:val="24"/>
          <w:szCs w:val="24"/>
        </w:rPr>
        <w:t>;</w:t>
      </w:r>
    </w:p>
    <w:p w:rsidR="00FB2001" w:rsidRPr="00D3576D" w:rsidRDefault="00553EBE" w:rsidP="00F43726">
      <w:pPr>
        <w:pStyle w:val="Paragrafoelenco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>garantire a titolo gratuito, come previsto dall’Intesa del 27 novembre 2014,  i servizi minimi di: ascolto, accoglienza, assistenza psicologica, assistenza legale,</w:t>
      </w:r>
      <w:r w:rsidR="00D30E7C" w:rsidRPr="00D3576D">
        <w:rPr>
          <w:rFonts w:ascii="Arial" w:hAnsi="Arial" w:cs="Arial"/>
          <w:bCs/>
          <w:color w:val="231F20"/>
          <w:sz w:val="24"/>
          <w:szCs w:val="24"/>
        </w:rPr>
        <w:t xml:space="preserve"> pratiche</w:t>
      </w:r>
      <w:r w:rsidRPr="00D3576D">
        <w:rPr>
          <w:rFonts w:ascii="Arial" w:hAnsi="Arial" w:cs="Arial"/>
          <w:bCs/>
          <w:color w:val="231F20"/>
          <w:sz w:val="24"/>
          <w:szCs w:val="24"/>
        </w:rPr>
        <w:t xml:space="preserve"> </w:t>
      </w:r>
      <w:r w:rsidR="00D30E7C" w:rsidRPr="00D3576D">
        <w:rPr>
          <w:rFonts w:ascii="Arial" w:hAnsi="Arial" w:cs="Arial"/>
          <w:bCs/>
          <w:color w:val="231F20"/>
          <w:sz w:val="24"/>
          <w:szCs w:val="24"/>
        </w:rPr>
        <w:t xml:space="preserve">di auto-mutuo-aiuto, </w:t>
      </w:r>
      <w:r w:rsidRPr="00D3576D">
        <w:rPr>
          <w:rFonts w:ascii="Arial" w:hAnsi="Arial" w:cs="Arial"/>
          <w:bCs/>
          <w:color w:val="231F20"/>
          <w:sz w:val="24"/>
          <w:szCs w:val="24"/>
        </w:rPr>
        <w:t>supporto ai minori vittime di violenza assistita, orientamento al lavoro e all’autonomia abitativa;</w:t>
      </w:r>
    </w:p>
    <w:p w:rsidR="00A17B2B" w:rsidRPr="00D3576D" w:rsidRDefault="009300FD" w:rsidP="00F43726">
      <w:pPr>
        <w:pStyle w:val="Paragrafoelenco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>assicurare il percorso personalizzato di uscita dalla violenza alle donne garantendo alle donne il supporto in tutte le sue fasi;</w:t>
      </w:r>
    </w:p>
    <w:p w:rsidR="00A17B2B" w:rsidRPr="00D3576D" w:rsidRDefault="00A17B2B" w:rsidP="00F43726">
      <w:pPr>
        <w:pStyle w:val="Paragrafoelenco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>garantire una apertura minima di almeno cinque giorni ed una reperibilità h24;</w:t>
      </w:r>
    </w:p>
    <w:p w:rsidR="00A17B2B" w:rsidRPr="00D3576D" w:rsidRDefault="00A17B2B" w:rsidP="00F43726">
      <w:pPr>
        <w:pStyle w:val="Paragrafoelenco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>aderire al numero nazionale 1522;</w:t>
      </w:r>
    </w:p>
    <w:p w:rsidR="00A17B2B" w:rsidRPr="00D3576D" w:rsidRDefault="00A17B2B" w:rsidP="00F43726">
      <w:pPr>
        <w:pStyle w:val="Paragrafoelenco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 xml:space="preserve">essere dotato di personale esclusivamente femminile con adeguate competenze professionali e con il divieto di applicazione delle tecniche di mediazione familiare; </w:t>
      </w:r>
    </w:p>
    <w:p w:rsidR="00877A51" w:rsidRDefault="00877A51" w:rsidP="00F43726">
      <w:pPr>
        <w:pStyle w:val="Paragrafoelenco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>
        <w:rPr>
          <w:rFonts w:ascii="Arial" w:hAnsi="Arial" w:cs="Arial"/>
          <w:bCs/>
          <w:color w:val="231F20"/>
          <w:sz w:val="24"/>
          <w:szCs w:val="24"/>
        </w:rPr>
        <w:t>operare secondo la metodologia di relazione tra donne riconosciuta dalla prassi dei centri antiviolenza;</w:t>
      </w:r>
    </w:p>
    <w:p w:rsidR="00A17B2B" w:rsidRPr="00D3576D" w:rsidRDefault="00A17B2B" w:rsidP="00F43726">
      <w:pPr>
        <w:pStyle w:val="Paragrafoelenco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 xml:space="preserve">assicurare la formazione continua delle proprie operatrici; </w:t>
      </w:r>
    </w:p>
    <w:p w:rsidR="00971C9B" w:rsidRPr="00D3576D" w:rsidRDefault="00971C9B" w:rsidP="00F43726">
      <w:pPr>
        <w:pStyle w:val="Paragrafoelenco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>garantire l’operatività in rete con gli altri soggetti del presente protocollo ed anche con gli altri centri antiviolenza e case rifugio del territorio regionale;</w:t>
      </w:r>
    </w:p>
    <w:p w:rsidR="00045756" w:rsidRPr="00D3576D" w:rsidRDefault="00503DD5" w:rsidP="00F43726">
      <w:pPr>
        <w:pStyle w:val="Paragrafoelenco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>u</w:t>
      </w:r>
      <w:r w:rsidR="00110146" w:rsidRPr="00D3576D">
        <w:rPr>
          <w:rFonts w:ascii="Arial" w:hAnsi="Arial" w:cs="Arial"/>
          <w:bCs/>
          <w:color w:val="231F20"/>
          <w:sz w:val="24"/>
          <w:szCs w:val="24"/>
        </w:rPr>
        <w:t xml:space="preserve">tilizzare il sistema S.E.Re.N.A. per la </w:t>
      </w:r>
      <w:r w:rsidRPr="00D3576D">
        <w:rPr>
          <w:rFonts w:ascii="Arial" w:hAnsi="Arial" w:cs="Arial"/>
          <w:bCs/>
          <w:color w:val="231F20"/>
          <w:sz w:val="24"/>
          <w:szCs w:val="24"/>
        </w:rPr>
        <w:t>rilevazione del fenomeno della violenza, la gestione, il monitoraggio e la definizione del percorso di uscita dalla violenza;</w:t>
      </w:r>
    </w:p>
    <w:p w:rsidR="00D30E7C" w:rsidRPr="00D3576D" w:rsidRDefault="005A5C30" w:rsidP="00F43726">
      <w:pPr>
        <w:pStyle w:val="Paragrafoelenco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 xml:space="preserve">assicurare l’accoglienza anche alle donne provenienti fuori regione stabilendo un contributo all’ospitalità a carico del Comune di residenza </w:t>
      </w:r>
      <w:r w:rsidR="00A17B2B" w:rsidRPr="00D3576D">
        <w:rPr>
          <w:rFonts w:ascii="Arial" w:hAnsi="Arial" w:cs="Arial"/>
          <w:bCs/>
          <w:color w:val="231F20"/>
          <w:sz w:val="24"/>
          <w:szCs w:val="24"/>
        </w:rPr>
        <w:t>o di altro ente individuato dalla Regione di provenienza;</w:t>
      </w:r>
    </w:p>
    <w:p w:rsidR="00110146" w:rsidRPr="00D3576D" w:rsidRDefault="00D30E7C" w:rsidP="00F43726">
      <w:pPr>
        <w:pStyle w:val="Paragrafoelenco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>promuovere interventi di sensibilizzazione, seminari, convegni ecc. sul tema della violenza di g</w:t>
      </w:r>
      <w:r w:rsidR="00B57BB5" w:rsidRPr="00D3576D">
        <w:rPr>
          <w:rFonts w:ascii="Arial" w:hAnsi="Arial" w:cs="Arial"/>
          <w:bCs/>
          <w:color w:val="231F20"/>
          <w:sz w:val="24"/>
          <w:szCs w:val="24"/>
        </w:rPr>
        <w:t xml:space="preserve">enere rivolti sia </w:t>
      </w:r>
      <w:r w:rsidRPr="00D3576D">
        <w:rPr>
          <w:rFonts w:ascii="Arial" w:hAnsi="Arial" w:cs="Arial"/>
          <w:bCs/>
          <w:color w:val="231F20"/>
          <w:sz w:val="24"/>
          <w:szCs w:val="24"/>
        </w:rPr>
        <w:t>alla cittadinanza</w:t>
      </w:r>
      <w:r w:rsidR="00B57BB5" w:rsidRPr="00D3576D">
        <w:rPr>
          <w:rFonts w:ascii="Arial" w:hAnsi="Arial" w:cs="Arial"/>
          <w:bCs/>
          <w:color w:val="231F20"/>
          <w:sz w:val="24"/>
          <w:szCs w:val="24"/>
        </w:rPr>
        <w:t xml:space="preserve"> che al mondo della scuola;</w:t>
      </w:r>
    </w:p>
    <w:p w:rsidR="00CF5EC4" w:rsidRPr="00D3576D" w:rsidRDefault="00CF5EC4" w:rsidP="00211C74">
      <w:pPr>
        <w:pStyle w:val="Paragrafoelenco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color w:val="231F20"/>
          <w:sz w:val="24"/>
          <w:szCs w:val="24"/>
        </w:rPr>
      </w:pPr>
    </w:p>
    <w:p w:rsidR="00811589" w:rsidRPr="00D3576D" w:rsidRDefault="00211C74" w:rsidP="00F43726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 xml:space="preserve">La </w:t>
      </w:r>
      <w:r w:rsidR="00110146" w:rsidRPr="00D3576D">
        <w:rPr>
          <w:rFonts w:ascii="Arial" w:hAnsi="Arial" w:cs="Arial"/>
          <w:bCs/>
          <w:color w:val="231F20"/>
          <w:sz w:val="24"/>
          <w:szCs w:val="24"/>
        </w:rPr>
        <w:t>Casa rifugio</w:t>
      </w:r>
      <w:r w:rsidR="003C19E8" w:rsidRPr="00D3576D">
        <w:rPr>
          <w:rFonts w:ascii="Arial" w:hAnsi="Arial" w:cs="Arial"/>
          <w:bCs/>
          <w:color w:val="231F20"/>
          <w:sz w:val="24"/>
          <w:szCs w:val="24"/>
        </w:rPr>
        <w:t xml:space="preserve"> a indirizzo segreto e il C</w:t>
      </w:r>
      <w:r w:rsidR="00110146" w:rsidRPr="00D3576D">
        <w:rPr>
          <w:rFonts w:ascii="Arial" w:hAnsi="Arial" w:cs="Arial"/>
          <w:bCs/>
          <w:color w:val="231F20"/>
          <w:sz w:val="24"/>
          <w:szCs w:val="24"/>
        </w:rPr>
        <w:t>entro antiviolenza residenziale, se presenti, devono</w:t>
      </w:r>
      <w:r w:rsidRPr="00D3576D">
        <w:rPr>
          <w:rFonts w:ascii="Arial" w:hAnsi="Arial" w:cs="Arial"/>
          <w:bCs/>
          <w:color w:val="231F20"/>
          <w:sz w:val="24"/>
          <w:szCs w:val="24"/>
        </w:rPr>
        <w:t xml:space="preserve"> </w:t>
      </w:r>
      <w:r w:rsidR="003C19E8" w:rsidRPr="00D3576D">
        <w:rPr>
          <w:rFonts w:ascii="Arial" w:hAnsi="Arial" w:cs="Arial"/>
          <w:bCs/>
          <w:color w:val="231F20"/>
          <w:sz w:val="24"/>
          <w:szCs w:val="24"/>
        </w:rPr>
        <w:t xml:space="preserve">fornire, a titolo gratuito, </w:t>
      </w:r>
      <w:r w:rsidR="00971C9B" w:rsidRPr="00D3576D">
        <w:rPr>
          <w:rFonts w:ascii="Arial" w:hAnsi="Arial" w:cs="Arial"/>
          <w:bCs/>
          <w:color w:val="231F20"/>
          <w:sz w:val="24"/>
          <w:szCs w:val="24"/>
        </w:rPr>
        <w:t>un alloggio sicuro a</w:t>
      </w:r>
      <w:r w:rsidRPr="00D3576D">
        <w:rPr>
          <w:rFonts w:ascii="Arial" w:hAnsi="Arial" w:cs="Arial"/>
          <w:bCs/>
          <w:color w:val="231F20"/>
          <w:sz w:val="24"/>
          <w:szCs w:val="24"/>
        </w:rPr>
        <w:t>ll</w:t>
      </w:r>
      <w:r w:rsidR="00971C9B" w:rsidRPr="00D3576D">
        <w:rPr>
          <w:rFonts w:ascii="Arial" w:hAnsi="Arial" w:cs="Arial"/>
          <w:bCs/>
          <w:color w:val="231F20"/>
          <w:sz w:val="24"/>
          <w:szCs w:val="24"/>
        </w:rPr>
        <w:t>e</w:t>
      </w:r>
      <w:r w:rsidRPr="00D3576D">
        <w:rPr>
          <w:rFonts w:ascii="Arial" w:hAnsi="Arial" w:cs="Arial"/>
          <w:bCs/>
          <w:color w:val="231F20"/>
          <w:sz w:val="24"/>
          <w:szCs w:val="24"/>
        </w:rPr>
        <w:t xml:space="preserve"> donn</w:t>
      </w:r>
      <w:r w:rsidR="00971C9B" w:rsidRPr="00D3576D">
        <w:rPr>
          <w:rFonts w:ascii="Arial" w:hAnsi="Arial" w:cs="Arial"/>
          <w:bCs/>
          <w:color w:val="231F20"/>
          <w:sz w:val="24"/>
          <w:szCs w:val="24"/>
        </w:rPr>
        <w:t>e</w:t>
      </w:r>
      <w:r w:rsidRPr="00D3576D">
        <w:rPr>
          <w:rFonts w:ascii="Arial" w:hAnsi="Arial" w:cs="Arial"/>
          <w:bCs/>
          <w:color w:val="231F20"/>
          <w:sz w:val="24"/>
          <w:szCs w:val="24"/>
        </w:rPr>
        <w:t xml:space="preserve"> e </w:t>
      </w:r>
      <w:r w:rsidR="00971C9B" w:rsidRPr="00D3576D">
        <w:rPr>
          <w:rFonts w:ascii="Arial" w:hAnsi="Arial" w:cs="Arial"/>
          <w:bCs/>
          <w:color w:val="231F20"/>
          <w:sz w:val="24"/>
          <w:szCs w:val="24"/>
        </w:rPr>
        <w:t>ai</w:t>
      </w:r>
      <w:r w:rsidRPr="00D3576D">
        <w:rPr>
          <w:rFonts w:ascii="Arial" w:hAnsi="Arial" w:cs="Arial"/>
          <w:bCs/>
          <w:color w:val="231F20"/>
          <w:sz w:val="24"/>
          <w:szCs w:val="24"/>
        </w:rPr>
        <w:t xml:space="preserve"> </w:t>
      </w:r>
      <w:r w:rsidR="003C19E8" w:rsidRPr="00D3576D">
        <w:rPr>
          <w:rFonts w:ascii="Arial" w:hAnsi="Arial" w:cs="Arial"/>
          <w:bCs/>
          <w:color w:val="231F20"/>
          <w:sz w:val="24"/>
          <w:szCs w:val="24"/>
        </w:rPr>
        <w:t>loro</w:t>
      </w:r>
      <w:r w:rsidRPr="00D3576D">
        <w:rPr>
          <w:rFonts w:ascii="Arial" w:hAnsi="Arial" w:cs="Arial"/>
          <w:bCs/>
          <w:color w:val="231F20"/>
          <w:sz w:val="24"/>
          <w:szCs w:val="24"/>
        </w:rPr>
        <w:t xml:space="preserve"> figli minori </w:t>
      </w:r>
      <w:r w:rsidR="00971C9B" w:rsidRPr="00D3576D">
        <w:rPr>
          <w:rFonts w:ascii="Arial" w:hAnsi="Arial" w:cs="Arial"/>
          <w:bCs/>
          <w:color w:val="231F20"/>
          <w:sz w:val="24"/>
          <w:szCs w:val="24"/>
        </w:rPr>
        <w:t>con l’obiettivo di salvaguardarne l’incolumità fisica e psichica ed in particolare:</w:t>
      </w:r>
    </w:p>
    <w:p w:rsidR="00971C9B" w:rsidRPr="00D3576D" w:rsidRDefault="003C19E8" w:rsidP="00F43726">
      <w:pPr>
        <w:pStyle w:val="Paragrafoelenco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>definiscono</w:t>
      </w:r>
      <w:r w:rsidR="00971C9B" w:rsidRPr="00D3576D">
        <w:rPr>
          <w:rFonts w:ascii="Arial" w:hAnsi="Arial" w:cs="Arial"/>
          <w:bCs/>
          <w:color w:val="231F20"/>
          <w:sz w:val="24"/>
          <w:szCs w:val="24"/>
        </w:rPr>
        <w:t xml:space="preserve"> e attua</w:t>
      </w:r>
      <w:r w:rsidRPr="00D3576D">
        <w:rPr>
          <w:rFonts w:ascii="Arial" w:hAnsi="Arial" w:cs="Arial"/>
          <w:bCs/>
          <w:color w:val="231F20"/>
          <w:sz w:val="24"/>
          <w:szCs w:val="24"/>
        </w:rPr>
        <w:t>no</w:t>
      </w:r>
      <w:r w:rsidR="00971C9B" w:rsidRPr="00D3576D">
        <w:rPr>
          <w:rFonts w:ascii="Arial" w:hAnsi="Arial" w:cs="Arial"/>
          <w:bCs/>
          <w:color w:val="231F20"/>
          <w:sz w:val="24"/>
          <w:szCs w:val="24"/>
        </w:rPr>
        <w:t xml:space="preserve"> il progetto personalizzato volto alla fuoriuscita dalla violenza, provvedendo anche alla cura di eventuali minori a carico, nei tempi e con le modalità condivise con la donna accolta;</w:t>
      </w:r>
    </w:p>
    <w:p w:rsidR="00971C9B" w:rsidRPr="00D3576D" w:rsidRDefault="00971C9B" w:rsidP="00F43726">
      <w:pPr>
        <w:pStyle w:val="Paragrafoelenco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>opera</w:t>
      </w:r>
      <w:r w:rsidR="003C19E8" w:rsidRPr="00D3576D">
        <w:rPr>
          <w:rFonts w:ascii="Arial" w:hAnsi="Arial" w:cs="Arial"/>
          <w:bCs/>
          <w:color w:val="231F20"/>
          <w:sz w:val="24"/>
          <w:szCs w:val="24"/>
        </w:rPr>
        <w:t>no</w:t>
      </w:r>
      <w:r w:rsidRPr="00D3576D">
        <w:rPr>
          <w:rFonts w:ascii="Arial" w:hAnsi="Arial" w:cs="Arial"/>
          <w:bCs/>
          <w:color w:val="231F20"/>
          <w:sz w:val="24"/>
          <w:szCs w:val="24"/>
        </w:rPr>
        <w:t xml:space="preserve"> in maniera integrata con la rete dei servizi socio-sanitari e assistenziali territoriali, tenendo conto delle necessità fondamentali per la protezione delle persone che subiscono violenza.</w:t>
      </w:r>
    </w:p>
    <w:p w:rsidR="00811589" w:rsidRPr="00D3576D" w:rsidRDefault="003C19E8" w:rsidP="00F43726">
      <w:pPr>
        <w:pStyle w:val="Paragrafoelenco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>fornisco</w:t>
      </w:r>
      <w:r w:rsidR="00971C9B" w:rsidRPr="00D3576D">
        <w:rPr>
          <w:rFonts w:ascii="Arial" w:hAnsi="Arial" w:cs="Arial"/>
          <w:bCs/>
          <w:color w:val="231F20"/>
          <w:sz w:val="24"/>
          <w:szCs w:val="24"/>
        </w:rPr>
        <w:t xml:space="preserve"> adeguati servizi educativi e di sostegno scolastico nei c</w:t>
      </w:r>
      <w:r w:rsidRPr="00D3576D">
        <w:rPr>
          <w:rFonts w:ascii="Arial" w:hAnsi="Arial" w:cs="Arial"/>
          <w:bCs/>
          <w:color w:val="231F20"/>
          <w:sz w:val="24"/>
          <w:szCs w:val="24"/>
        </w:rPr>
        <w:t>onfronti dei fi</w:t>
      </w:r>
      <w:r w:rsidR="00971C9B" w:rsidRPr="00D3576D">
        <w:rPr>
          <w:rFonts w:ascii="Arial" w:hAnsi="Arial" w:cs="Arial"/>
          <w:bCs/>
          <w:color w:val="231F20"/>
          <w:sz w:val="24"/>
          <w:szCs w:val="24"/>
        </w:rPr>
        <w:t>gli minori delle donne che subiscono violenza.</w:t>
      </w:r>
    </w:p>
    <w:p w:rsidR="00CF5EC4" w:rsidRPr="00D3576D" w:rsidRDefault="00CF5EC4" w:rsidP="00CF5EC4">
      <w:pPr>
        <w:pStyle w:val="Paragrafoelenco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color w:val="231F20"/>
          <w:sz w:val="24"/>
          <w:szCs w:val="24"/>
        </w:rPr>
      </w:pPr>
    </w:p>
    <w:p w:rsidR="00CF5EC4" w:rsidRPr="00D3576D" w:rsidRDefault="00CF5EC4" w:rsidP="00F4372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t xml:space="preserve">Le </w:t>
      </w:r>
      <w:r w:rsidR="00877A51">
        <w:rPr>
          <w:rFonts w:ascii="Arial" w:hAnsi="Arial" w:cs="Arial"/>
          <w:bCs/>
          <w:color w:val="231F20"/>
          <w:sz w:val="24"/>
          <w:szCs w:val="24"/>
        </w:rPr>
        <w:t>organizzazioni</w:t>
      </w:r>
      <w:r w:rsidRPr="00D3576D">
        <w:rPr>
          <w:rFonts w:ascii="Arial" w:hAnsi="Arial" w:cs="Arial"/>
          <w:bCs/>
          <w:color w:val="231F20"/>
          <w:sz w:val="24"/>
          <w:szCs w:val="24"/>
        </w:rPr>
        <w:t xml:space="preserve"> di donne </w:t>
      </w:r>
      <w:r w:rsidR="00877A51">
        <w:rPr>
          <w:rFonts w:ascii="Arial" w:hAnsi="Arial" w:cs="Arial"/>
          <w:bCs/>
          <w:color w:val="231F20"/>
          <w:sz w:val="24"/>
          <w:szCs w:val="24"/>
        </w:rPr>
        <w:t xml:space="preserve">che gestiscono </w:t>
      </w:r>
      <w:r w:rsidRPr="00D3576D">
        <w:rPr>
          <w:rFonts w:ascii="Arial" w:hAnsi="Arial" w:cs="Arial"/>
          <w:bCs/>
          <w:color w:val="231F20"/>
          <w:sz w:val="24"/>
          <w:szCs w:val="24"/>
        </w:rPr>
        <w:t>le strutture assicurano le attività dei centri antiviolenza e delle case rifugio anche attraverso un contributo significativo del volontariato;</w:t>
      </w:r>
    </w:p>
    <w:p w:rsidR="00CF5EC4" w:rsidRPr="006F08BD" w:rsidRDefault="00CF5EC4" w:rsidP="006F08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</w:p>
    <w:p w:rsidR="00211C74" w:rsidRPr="00D3576D" w:rsidRDefault="00501A2A" w:rsidP="00F4372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D3576D">
        <w:rPr>
          <w:rFonts w:ascii="Arial" w:hAnsi="Arial" w:cs="Arial"/>
          <w:bCs/>
          <w:color w:val="231F20"/>
          <w:sz w:val="24"/>
          <w:szCs w:val="24"/>
        </w:rPr>
        <w:lastRenderedPageBreak/>
        <w:t xml:space="preserve">Le Forze dell’ordine, fatti salvi gli obblighi di legge e le esigenze investigative, </w:t>
      </w:r>
      <w:r w:rsidR="00A91263" w:rsidRPr="00D3576D">
        <w:rPr>
          <w:rFonts w:ascii="Arial" w:hAnsi="Arial" w:cs="Arial"/>
          <w:bCs/>
          <w:color w:val="231F20"/>
          <w:sz w:val="24"/>
          <w:szCs w:val="24"/>
        </w:rPr>
        <w:t xml:space="preserve">assicurano </w:t>
      </w:r>
      <w:r w:rsidRPr="00D3576D">
        <w:rPr>
          <w:rFonts w:ascii="Arial" w:hAnsi="Arial" w:cs="Arial"/>
          <w:bCs/>
          <w:color w:val="231F20"/>
          <w:sz w:val="24"/>
          <w:szCs w:val="24"/>
        </w:rPr>
        <w:t xml:space="preserve">ai soggetti firmatari del presente Protocollo </w:t>
      </w:r>
      <w:r w:rsidR="00A91263" w:rsidRPr="00D3576D">
        <w:rPr>
          <w:rFonts w:ascii="Arial" w:hAnsi="Arial" w:cs="Arial"/>
          <w:bCs/>
          <w:color w:val="231F20"/>
          <w:sz w:val="24"/>
          <w:szCs w:val="24"/>
        </w:rPr>
        <w:t>fattiva collaborazione</w:t>
      </w:r>
      <w:r w:rsidRPr="00D3576D">
        <w:rPr>
          <w:rFonts w:ascii="Arial" w:hAnsi="Arial" w:cs="Arial"/>
          <w:bCs/>
          <w:color w:val="231F20"/>
          <w:sz w:val="24"/>
          <w:szCs w:val="24"/>
        </w:rPr>
        <w:t xml:space="preserve"> </w:t>
      </w:r>
      <w:r w:rsidR="00A91263" w:rsidRPr="00D3576D">
        <w:rPr>
          <w:rFonts w:ascii="Arial" w:hAnsi="Arial" w:cs="Arial"/>
          <w:bCs/>
          <w:color w:val="231F20"/>
          <w:sz w:val="24"/>
          <w:szCs w:val="24"/>
        </w:rPr>
        <w:t xml:space="preserve">per una valutazione dei casi di violenza </w:t>
      </w:r>
      <w:r w:rsidRPr="00D3576D">
        <w:rPr>
          <w:rFonts w:ascii="Arial" w:hAnsi="Arial" w:cs="Arial"/>
          <w:bCs/>
          <w:color w:val="231F20"/>
          <w:sz w:val="24"/>
          <w:szCs w:val="24"/>
        </w:rPr>
        <w:t xml:space="preserve">e per la rapida attivazione </w:t>
      </w:r>
      <w:r w:rsidR="00A91263" w:rsidRPr="00D3576D">
        <w:rPr>
          <w:rFonts w:ascii="Arial" w:hAnsi="Arial" w:cs="Arial"/>
          <w:bCs/>
          <w:color w:val="231F20"/>
          <w:sz w:val="24"/>
          <w:szCs w:val="24"/>
        </w:rPr>
        <w:t xml:space="preserve">sia </w:t>
      </w:r>
      <w:r w:rsidRPr="00D3576D">
        <w:rPr>
          <w:rFonts w:ascii="Arial" w:hAnsi="Arial" w:cs="Arial"/>
          <w:bCs/>
          <w:color w:val="231F20"/>
          <w:sz w:val="24"/>
          <w:szCs w:val="24"/>
        </w:rPr>
        <w:t>del</w:t>
      </w:r>
      <w:r w:rsidR="00A91263" w:rsidRPr="00D3576D">
        <w:rPr>
          <w:rFonts w:ascii="Arial" w:hAnsi="Arial" w:cs="Arial"/>
          <w:bCs/>
          <w:color w:val="231F20"/>
          <w:sz w:val="24"/>
          <w:szCs w:val="24"/>
        </w:rPr>
        <w:t xml:space="preserve">le procedure di tutela della vittima che </w:t>
      </w:r>
      <w:r w:rsidRPr="00D3576D">
        <w:rPr>
          <w:rFonts w:ascii="Arial" w:hAnsi="Arial" w:cs="Arial"/>
          <w:bCs/>
          <w:color w:val="231F20"/>
          <w:sz w:val="24"/>
          <w:szCs w:val="24"/>
        </w:rPr>
        <w:t xml:space="preserve">di </w:t>
      </w:r>
      <w:r w:rsidR="00A91263" w:rsidRPr="00D3576D">
        <w:rPr>
          <w:rFonts w:ascii="Arial" w:hAnsi="Arial" w:cs="Arial"/>
          <w:bCs/>
          <w:color w:val="231F20"/>
          <w:sz w:val="24"/>
          <w:szCs w:val="24"/>
        </w:rPr>
        <w:t xml:space="preserve">quelle di individuazione del </w:t>
      </w:r>
      <w:r w:rsidRPr="00D3576D">
        <w:rPr>
          <w:rFonts w:ascii="Arial" w:hAnsi="Arial" w:cs="Arial"/>
          <w:bCs/>
          <w:color w:val="231F20"/>
          <w:sz w:val="24"/>
          <w:szCs w:val="24"/>
        </w:rPr>
        <w:t>responsabile del reato. Attivano,</w:t>
      </w:r>
      <w:r w:rsidR="00A91263" w:rsidRPr="00D3576D">
        <w:rPr>
          <w:rFonts w:ascii="Arial" w:hAnsi="Arial" w:cs="Arial"/>
          <w:bCs/>
          <w:color w:val="231F20"/>
          <w:sz w:val="24"/>
          <w:szCs w:val="24"/>
        </w:rPr>
        <w:t xml:space="preserve"> in caso di </w:t>
      </w:r>
      <w:r w:rsidRPr="00D3576D">
        <w:rPr>
          <w:rFonts w:ascii="Arial" w:hAnsi="Arial" w:cs="Arial"/>
          <w:bCs/>
          <w:color w:val="231F20"/>
          <w:sz w:val="24"/>
          <w:szCs w:val="24"/>
        </w:rPr>
        <w:t>necessità</w:t>
      </w:r>
      <w:r w:rsidR="00A91263" w:rsidRPr="00D3576D">
        <w:rPr>
          <w:rFonts w:ascii="Arial" w:hAnsi="Arial" w:cs="Arial"/>
          <w:bCs/>
          <w:color w:val="231F20"/>
          <w:sz w:val="24"/>
          <w:szCs w:val="24"/>
        </w:rPr>
        <w:t>, il Servizio di Emergenza/Urgenza;</w:t>
      </w:r>
    </w:p>
    <w:p w:rsidR="00501A2A" w:rsidRPr="00D3576D" w:rsidRDefault="00501A2A" w:rsidP="00501A2A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231F20"/>
          <w:sz w:val="24"/>
          <w:szCs w:val="24"/>
        </w:rPr>
      </w:pPr>
    </w:p>
    <w:p w:rsidR="00211C74" w:rsidRPr="00D3576D" w:rsidRDefault="00811589" w:rsidP="00F4372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D3576D">
        <w:rPr>
          <w:rFonts w:ascii="Arial" w:hAnsi="Arial" w:cs="Arial"/>
          <w:color w:val="231F20"/>
          <w:sz w:val="24"/>
          <w:szCs w:val="24"/>
        </w:rPr>
        <w:t xml:space="preserve">Il Centro per le pari opportunità della Regione Umbria assicura il funzionamento del </w:t>
      </w:r>
      <w:r w:rsidRPr="00D3576D">
        <w:rPr>
          <w:rFonts w:ascii="Arial" w:hAnsi="Arial" w:cs="Arial"/>
          <w:sz w:val="24"/>
          <w:szCs w:val="24"/>
        </w:rPr>
        <w:t>numero unico regionale 800861126 di accesso ai servizi del sistema antiviolenza regionale h24</w:t>
      </w:r>
      <w:r w:rsidR="00517310" w:rsidRPr="00D3576D">
        <w:rPr>
          <w:rFonts w:ascii="Arial" w:hAnsi="Arial" w:cs="Arial"/>
          <w:sz w:val="24"/>
          <w:szCs w:val="24"/>
        </w:rPr>
        <w:t>.</w:t>
      </w:r>
    </w:p>
    <w:p w:rsidR="00517310" w:rsidRDefault="00517310" w:rsidP="005173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C04007" w:rsidRPr="006518F1" w:rsidRDefault="00C04007" w:rsidP="00F4372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I componenti della Rete territoriale danno mandato al Comune coordinatore della Rete a espletare tutte le procedure necessarie alla sottoscrizione dell’accordo di collaborazione ivi compresa quelle relative alla negoziazione con la Regione del progetto definitivo.</w:t>
      </w:r>
    </w:p>
    <w:p w:rsidR="00C04007" w:rsidRDefault="00C04007" w:rsidP="00F43726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231F20"/>
          <w:sz w:val="24"/>
          <w:szCs w:val="24"/>
        </w:rPr>
      </w:pPr>
    </w:p>
    <w:p w:rsidR="00211C74" w:rsidRPr="00D3576D" w:rsidRDefault="00211C74" w:rsidP="00755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CF5EC4" w:rsidRPr="00D3576D" w:rsidRDefault="00CF5EC4" w:rsidP="00716B9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D3576D">
        <w:rPr>
          <w:rFonts w:ascii="Arial" w:hAnsi="Arial" w:cs="Arial"/>
          <w:b/>
          <w:color w:val="231F20"/>
          <w:sz w:val="24"/>
          <w:szCs w:val="24"/>
        </w:rPr>
        <w:t xml:space="preserve">Art. </w:t>
      </w:r>
      <w:r w:rsidR="00C04007">
        <w:rPr>
          <w:rFonts w:ascii="Arial" w:hAnsi="Arial" w:cs="Arial"/>
          <w:b/>
          <w:color w:val="231F20"/>
          <w:sz w:val="24"/>
          <w:szCs w:val="24"/>
        </w:rPr>
        <w:t>6</w:t>
      </w:r>
    </w:p>
    <w:p w:rsidR="00CF5EC4" w:rsidRPr="00D3576D" w:rsidRDefault="00075A4C" w:rsidP="00CF5EC4">
      <w:pPr>
        <w:spacing w:after="0"/>
        <w:jc w:val="center"/>
        <w:rPr>
          <w:rFonts w:ascii="Arial" w:hAnsi="Arial" w:cs="Arial"/>
          <w:b/>
          <w:color w:val="231F20"/>
          <w:sz w:val="24"/>
          <w:szCs w:val="24"/>
        </w:rPr>
      </w:pPr>
      <w:r>
        <w:rPr>
          <w:rFonts w:ascii="Arial" w:hAnsi="Arial" w:cs="Arial"/>
          <w:b/>
          <w:color w:val="231F20"/>
          <w:sz w:val="24"/>
          <w:szCs w:val="24"/>
        </w:rPr>
        <w:t>Ulteriori componenti</w:t>
      </w:r>
      <w:r w:rsidRPr="00075A4C">
        <w:rPr>
          <w:rFonts w:ascii="Arial" w:hAnsi="Arial" w:cs="Arial"/>
          <w:b/>
          <w:color w:val="231F20"/>
          <w:sz w:val="24"/>
          <w:szCs w:val="24"/>
        </w:rPr>
        <w:t xml:space="preserve"> </w:t>
      </w:r>
      <w:r w:rsidR="00CF5EC4" w:rsidRPr="00075A4C">
        <w:rPr>
          <w:rFonts w:ascii="Arial" w:hAnsi="Arial" w:cs="Arial"/>
          <w:b/>
          <w:color w:val="231F20"/>
          <w:sz w:val="24"/>
          <w:szCs w:val="24"/>
        </w:rPr>
        <w:t>della Rete Territoriale</w:t>
      </w:r>
      <w:r w:rsidR="00CF5EC4" w:rsidRPr="00D3576D">
        <w:rPr>
          <w:rFonts w:ascii="Arial" w:hAnsi="Arial" w:cs="Arial"/>
          <w:b/>
          <w:color w:val="231F20"/>
          <w:sz w:val="24"/>
          <w:szCs w:val="24"/>
        </w:rPr>
        <w:t xml:space="preserve"> </w:t>
      </w:r>
    </w:p>
    <w:p w:rsidR="00CF5EC4" w:rsidRPr="00D3576D" w:rsidRDefault="00CF5EC4" w:rsidP="00755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877A51" w:rsidRDefault="00877A51" w:rsidP="00755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CF5EC4" w:rsidRPr="00D3576D" w:rsidRDefault="00CF5EC4" w:rsidP="00755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D3576D">
        <w:rPr>
          <w:rFonts w:ascii="Arial" w:hAnsi="Arial" w:cs="Arial"/>
          <w:color w:val="231F20"/>
          <w:sz w:val="24"/>
          <w:szCs w:val="24"/>
        </w:rPr>
        <w:t xml:space="preserve">Il Comune capofila può individuare nel territorio della zona sociale </w:t>
      </w:r>
      <w:r w:rsidR="00DF3270" w:rsidRPr="00D3576D">
        <w:rPr>
          <w:rFonts w:ascii="Arial" w:hAnsi="Arial" w:cs="Arial"/>
          <w:color w:val="231F20"/>
          <w:sz w:val="24"/>
          <w:szCs w:val="24"/>
        </w:rPr>
        <w:t xml:space="preserve">di competenza </w:t>
      </w:r>
      <w:r w:rsidRPr="00D3576D">
        <w:rPr>
          <w:rFonts w:ascii="Arial" w:hAnsi="Arial" w:cs="Arial"/>
          <w:color w:val="231F20"/>
          <w:sz w:val="24"/>
          <w:szCs w:val="24"/>
        </w:rPr>
        <w:t>ulteriori soggetti</w:t>
      </w:r>
      <w:r w:rsidR="00DF3270" w:rsidRPr="00D3576D">
        <w:rPr>
          <w:rFonts w:ascii="Arial" w:hAnsi="Arial" w:cs="Arial"/>
          <w:color w:val="231F20"/>
          <w:sz w:val="24"/>
          <w:szCs w:val="24"/>
        </w:rPr>
        <w:t>,</w:t>
      </w:r>
      <w:r w:rsidRPr="00D3576D">
        <w:rPr>
          <w:rFonts w:ascii="Arial" w:hAnsi="Arial" w:cs="Arial"/>
          <w:color w:val="231F20"/>
          <w:sz w:val="24"/>
          <w:szCs w:val="24"/>
        </w:rPr>
        <w:t xml:space="preserve"> tra quelli firmatari del Protocollo unico regionale</w:t>
      </w:r>
      <w:r w:rsidR="00075A4C">
        <w:rPr>
          <w:rFonts w:ascii="Arial" w:hAnsi="Arial" w:cs="Arial"/>
          <w:color w:val="231F20"/>
          <w:sz w:val="24"/>
          <w:szCs w:val="24"/>
        </w:rPr>
        <w:t xml:space="preserve"> o che si riconoscono nei contenuti dello stesso</w:t>
      </w:r>
      <w:r w:rsidR="00DF3270" w:rsidRPr="00D3576D">
        <w:rPr>
          <w:rFonts w:ascii="Arial" w:hAnsi="Arial" w:cs="Arial"/>
          <w:color w:val="231F20"/>
          <w:sz w:val="24"/>
          <w:szCs w:val="24"/>
        </w:rPr>
        <w:t>,</w:t>
      </w:r>
      <w:r w:rsidRPr="00D3576D">
        <w:rPr>
          <w:rFonts w:ascii="Arial" w:hAnsi="Arial" w:cs="Arial"/>
          <w:color w:val="231F20"/>
          <w:sz w:val="24"/>
          <w:szCs w:val="24"/>
        </w:rPr>
        <w:t xml:space="preserve"> che si impegnano attivamente a partecipare alla Rete territoriale interistituzionale antiviolenza</w:t>
      </w:r>
      <w:r w:rsidR="00DF3270" w:rsidRPr="00D3576D">
        <w:rPr>
          <w:rFonts w:ascii="Arial" w:hAnsi="Arial" w:cs="Arial"/>
          <w:color w:val="231F20"/>
          <w:sz w:val="24"/>
          <w:szCs w:val="24"/>
        </w:rPr>
        <w:t>.</w:t>
      </w:r>
    </w:p>
    <w:p w:rsidR="00C04007" w:rsidRPr="00507ED1" w:rsidRDefault="00C04007" w:rsidP="00C04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I sottoscrittori s</w:t>
      </w:r>
      <w:r w:rsidRPr="006518F1">
        <w:rPr>
          <w:rFonts w:ascii="Arial" w:hAnsi="Arial" w:cs="Arial"/>
          <w:color w:val="231F20"/>
          <w:sz w:val="24"/>
          <w:szCs w:val="24"/>
        </w:rPr>
        <w:t>i impegnano</w:t>
      </w:r>
      <w:r>
        <w:rPr>
          <w:rFonts w:ascii="Arial" w:hAnsi="Arial" w:cs="Arial"/>
          <w:color w:val="231F20"/>
          <w:sz w:val="24"/>
          <w:szCs w:val="24"/>
        </w:rPr>
        <w:t xml:space="preserve">, inoltre, </w:t>
      </w:r>
      <w:r w:rsidRPr="006518F1">
        <w:rPr>
          <w:rFonts w:ascii="Arial" w:hAnsi="Arial" w:cs="Arial"/>
          <w:color w:val="231F20"/>
          <w:sz w:val="24"/>
          <w:szCs w:val="24"/>
        </w:rPr>
        <w:t xml:space="preserve">a </w:t>
      </w:r>
      <w:r>
        <w:rPr>
          <w:rFonts w:ascii="Arial" w:hAnsi="Arial" w:cs="Arial"/>
          <w:color w:val="231F20"/>
          <w:sz w:val="24"/>
          <w:szCs w:val="24"/>
        </w:rPr>
        <w:t xml:space="preserve">monitorare e verificare </w:t>
      </w:r>
      <w:r w:rsidRPr="006518F1">
        <w:rPr>
          <w:rFonts w:ascii="Arial" w:hAnsi="Arial" w:cs="Arial"/>
          <w:color w:val="231F20"/>
          <w:sz w:val="24"/>
          <w:szCs w:val="24"/>
        </w:rPr>
        <w:t>gli impegni assunti e gli accordi previsti nel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6518F1">
        <w:rPr>
          <w:rFonts w:ascii="Arial" w:hAnsi="Arial" w:cs="Arial"/>
          <w:color w:val="231F20"/>
          <w:sz w:val="24"/>
          <w:szCs w:val="24"/>
        </w:rPr>
        <w:t>presente atto</w:t>
      </w:r>
      <w:r>
        <w:rPr>
          <w:rFonts w:ascii="Arial" w:hAnsi="Arial" w:cs="Arial"/>
          <w:color w:val="231F20"/>
          <w:sz w:val="24"/>
          <w:szCs w:val="24"/>
        </w:rPr>
        <w:t xml:space="preserve">.  </w:t>
      </w:r>
    </w:p>
    <w:p w:rsidR="00CF5EC4" w:rsidRPr="00D3576D" w:rsidRDefault="00CF5EC4" w:rsidP="00755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231F20"/>
          <w:sz w:val="24"/>
          <w:szCs w:val="24"/>
        </w:rPr>
      </w:pPr>
    </w:p>
    <w:p w:rsidR="00CF5EC4" w:rsidRPr="00D3576D" w:rsidRDefault="00CF5EC4" w:rsidP="00755A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253B41" w:rsidRPr="00507ED1" w:rsidRDefault="00253B41" w:rsidP="00253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716B90" w:rsidRPr="00503DD5" w:rsidRDefault="00716B90" w:rsidP="00716B9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503DD5">
        <w:rPr>
          <w:rFonts w:ascii="Arial" w:hAnsi="Arial" w:cs="Arial"/>
          <w:b/>
          <w:color w:val="231F20"/>
          <w:sz w:val="24"/>
          <w:szCs w:val="24"/>
        </w:rPr>
        <w:t xml:space="preserve">Art. </w:t>
      </w:r>
      <w:r w:rsidR="00C04007">
        <w:rPr>
          <w:rFonts w:ascii="Arial" w:hAnsi="Arial" w:cs="Arial"/>
          <w:b/>
          <w:color w:val="231F20"/>
          <w:sz w:val="24"/>
          <w:szCs w:val="24"/>
        </w:rPr>
        <w:t>7</w:t>
      </w:r>
    </w:p>
    <w:p w:rsidR="00ED5D8C" w:rsidRDefault="00716B90" w:rsidP="00716B90">
      <w:pPr>
        <w:spacing w:after="0"/>
        <w:jc w:val="center"/>
        <w:rPr>
          <w:rFonts w:ascii="Arial" w:hAnsi="Arial" w:cs="Arial"/>
          <w:b/>
          <w:color w:val="231F20"/>
          <w:sz w:val="24"/>
          <w:szCs w:val="24"/>
        </w:rPr>
      </w:pPr>
      <w:r>
        <w:rPr>
          <w:rFonts w:ascii="Arial" w:hAnsi="Arial" w:cs="Arial"/>
          <w:b/>
          <w:color w:val="231F20"/>
          <w:sz w:val="24"/>
          <w:szCs w:val="24"/>
        </w:rPr>
        <w:t>Durata</w:t>
      </w:r>
    </w:p>
    <w:p w:rsidR="002D1E69" w:rsidRDefault="002D1E69" w:rsidP="00716B90">
      <w:pPr>
        <w:spacing w:after="0"/>
        <w:jc w:val="center"/>
        <w:rPr>
          <w:rFonts w:ascii="Arial" w:hAnsi="Arial" w:cs="Arial"/>
          <w:b/>
          <w:color w:val="231F20"/>
          <w:sz w:val="24"/>
          <w:szCs w:val="24"/>
        </w:rPr>
      </w:pPr>
    </w:p>
    <w:p w:rsidR="002D1E69" w:rsidRPr="002D1E69" w:rsidRDefault="002D1E69" w:rsidP="002D1E69">
      <w:pPr>
        <w:spacing w:after="0"/>
        <w:jc w:val="both"/>
        <w:rPr>
          <w:rFonts w:ascii="Arial" w:hAnsi="Arial" w:cs="Arial"/>
          <w:color w:val="231F20"/>
          <w:sz w:val="24"/>
          <w:szCs w:val="24"/>
        </w:rPr>
      </w:pPr>
      <w:r w:rsidRPr="002D1E69">
        <w:rPr>
          <w:rFonts w:ascii="Arial" w:hAnsi="Arial" w:cs="Arial"/>
          <w:color w:val="231F20"/>
          <w:sz w:val="24"/>
          <w:szCs w:val="24"/>
        </w:rPr>
        <w:t>Il presente Protocollo decorre dalla data di sottoscrizione e ha durata ……….</w:t>
      </w:r>
    </w:p>
    <w:sectPr w:rsidR="002D1E69" w:rsidRPr="002D1E69" w:rsidSect="002054C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E0B" w:rsidRDefault="00862E0B" w:rsidP="00097C77">
      <w:pPr>
        <w:spacing w:after="0" w:line="240" w:lineRule="auto"/>
      </w:pPr>
      <w:r>
        <w:separator/>
      </w:r>
    </w:p>
  </w:endnote>
  <w:endnote w:type="continuationSeparator" w:id="0">
    <w:p w:rsidR="00862E0B" w:rsidRDefault="00862E0B" w:rsidP="0009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3869719"/>
      <w:docPartObj>
        <w:docPartGallery w:val="Page Numbers (Bottom of Page)"/>
        <w:docPartUnique/>
      </w:docPartObj>
    </w:sdtPr>
    <w:sdtEndPr/>
    <w:sdtContent>
      <w:p w:rsidR="00C220A5" w:rsidRDefault="00855127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20A5" w:rsidRDefault="00C220A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E0B" w:rsidRDefault="00862E0B" w:rsidP="00097C77">
      <w:pPr>
        <w:spacing w:after="0" w:line="240" w:lineRule="auto"/>
      </w:pPr>
      <w:r>
        <w:separator/>
      </w:r>
    </w:p>
  </w:footnote>
  <w:footnote w:type="continuationSeparator" w:id="0">
    <w:p w:rsidR="00862E0B" w:rsidRDefault="00862E0B" w:rsidP="0009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C77" w:rsidRDefault="00097C77">
    <w:pPr>
      <w:pStyle w:val="Intestazione"/>
      <w:jc w:val="right"/>
    </w:pPr>
  </w:p>
  <w:p w:rsidR="00097C77" w:rsidRDefault="00097C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20C9"/>
    <w:multiLevelType w:val="hybridMultilevel"/>
    <w:tmpl w:val="D4FEAE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2D1587"/>
    <w:multiLevelType w:val="hybridMultilevel"/>
    <w:tmpl w:val="108294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B95E61"/>
    <w:multiLevelType w:val="hybridMultilevel"/>
    <w:tmpl w:val="D5CA3576"/>
    <w:lvl w:ilvl="0" w:tplc="874AA9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8F2854B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A389D"/>
    <w:multiLevelType w:val="hybridMultilevel"/>
    <w:tmpl w:val="242C36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06A7C"/>
    <w:multiLevelType w:val="hybridMultilevel"/>
    <w:tmpl w:val="ABE2993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511D9A"/>
    <w:multiLevelType w:val="hybridMultilevel"/>
    <w:tmpl w:val="C3C295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8B7329"/>
    <w:multiLevelType w:val="hybridMultilevel"/>
    <w:tmpl w:val="875EAC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6A4EE4"/>
    <w:multiLevelType w:val="hybridMultilevel"/>
    <w:tmpl w:val="13C0162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1EE39D2"/>
    <w:multiLevelType w:val="hybridMultilevel"/>
    <w:tmpl w:val="E556D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9362A"/>
    <w:multiLevelType w:val="hybridMultilevel"/>
    <w:tmpl w:val="46E8962A"/>
    <w:lvl w:ilvl="0" w:tplc="3B104D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4843FF"/>
    <w:multiLevelType w:val="hybridMultilevel"/>
    <w:tmpl w:val="BEA68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8F2854B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10B46"/>
    <w:multiLevelType w:val="hybridMultilevel"/>
    <w:tmpl w:val="54BC44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A35AE"/>
    <w:multiLevelType w:val="hybridMultilevel"/>
    <w:tmpl w:val="08643578"/>
    <w:lvl w:ilvl="0" w:tplc="874AA9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77A7B"/>
    <w:multiLevelType w:val="hybridMultilevel"/>
    <w:tmpl w:val="48622B62"/>
    <w:lvl w:ilvl="0" w:tplc="874AA9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760933"/>
    <w:multiLevelType w:val="hybridMultilevel"/>
    <w:tmpl w:val="47BA39B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F57D4A"/>
    <w:multiLevelType w:val="hybridMultilevel"/>
    <w:tmpl w:val="B282A0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97B21"/>
    <w:multiLevelType w:val="hybridMultilevel"/>
    <w:tmpl w:val="04E63C9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7866E5"/>
    <w:multiLevelType w:val="hybridMultilevel"/>
    <w:tmpl w:val="667290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3781B"/>
    <w:multiLevelType w:val="hybridMultilevel"/>
    <w:tmpl w:val="CCEC1C1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6AE3CC6"/>
    <w:multiLevelType w:val="hybridMultilevel"/>
    <w:tmpl w:val="6040FD3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90226F"/>
    <w:multiLevelType w:val="hybridMultilevel"/>
    <w:tmpl w:val="5D5E3B4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006F75"/>
    <w:multiLevelType w:val="hybridMultilevel"/>
    <w:tmpl w:val="42C00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20"/>
  </w:num>
  <w:num w:numId="6">
    <w:abstractNumId w:val="12"/>
  </w:num>
  <w:num w:numId="7">
    <w:abstractNumId w:val="13"/>
  </w:num>
  <w:num w:numId="8">
    <w:abstractNumId w:val="15"/>
  </w:num>
  <w:num w:numId="9">
    <w:abstractNumId w:val="17"/>
  </w:num>
  <w:num w:numId="10">
    <w:abstractNumId w:val="3"/>
  </w:num>
  <w:num w:numId="11">
    <w:abstractNumId w:val="11"/>
  </w:num>
  <w:num w:numId="12">
    <w:abstractNumId w:val="14"/>
  </w:num>
  <w:num w:numId="13">
    <w:abstractNumId w:val="6"/>
  </w:num>
  <w:num w:numId="14">
    <w:abstractNumId w:val="5"/>
  </w:num>
  <w:num w:numId="15">
    <w:abstractNumId w:val="0"/>
  </w:num>
  <w:num w:numId="16">
    <w:abstractNumId w:val="1"/>
  </w:num>
  <w:num w:numId="17">
    <w:abstractNumId w:val="4"/>
  </w:num>
  <w:num w:numId="18">
    <w:abstractNumId w:val="19"/>
  </w:num>
  <w:num w:numId="19">
    <w:abstractNumId w:val="16"/>
  </w:num>
  <w:num w:numId="20">
    <w:abstractNumId w:val="18"/>
  </w:num>
  <w:num w:numId="21">
    <w:abstractNumId w:val="21"/>
  </w:num>
  <w:num w:numId="22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397"/>
    <w:rsid w:val="000379DD"/>
    <w:rsid w:val="00045756"/>
    <w:rsid w:val="00075A4C"/>
    <w:rsid w:val="00083C19"/>
    <w:rsid w:val="00097C77"/>
    <w:rsid w:val="00110146"/>
    <w:rsid w:val="00116FE2"/>
    <w:rsid w:val="00152495"/>
    <w:rsid w:val="00194F02"/>
    <w:rsid w:val="002054CE"/>
    <w:rsid w:val="00211C74"/>
    <w:rsid w:val="002329A3"/>
    <w:rsid w:val="00253B41"/>
    <w:rsid w:val="002876D5"/>
    <w:rsid w:val="00291E0B"/>
    <w:rsid w:val="002B2523"/>
    <w:rsid w:val="002C0EA1"/>
    <w:rsid w:val="002D1E69"/>
    <w:rsid w:val="00311F03"/>
    <w:rsid w:val="003C19E8"/>
    <w:rsid w:val="00434936"/>
    <w:rsid w:val="00474397"/>
    <w:rsid w:val="00491E8C"/>
    <w:rsid w:val="004A3FFA"/>
    <w:rsid w:val="00501A2A"/>
    <w:rsid w:val="00503DD5"/>
    <w:rsid w:val="00507ED1"/>
    <w:rsid w:val="00517310"/>
    <w:rsid w:val="00521853"/>
    <w:rsid w:val="00553EBE"/>
    <w:rsid w:val="005A491C"/>
    <w:rsid w:val="005A5C30"/>
    <w:rsid w:val="0060296D"/>
    <w:rsid w:val="0061566A"/>
    <w:rsid w:val="0062541A"/>
    <w:rsid w:val="0063373E"/>
    <w:rsid w:val="006518F1"/>
    <w:rsid w:val="006977F9"/>
    <w:rsid w:val="006C5622"/>
    <w:rsid w:val="006F08BD"/>
    <w:rsid w:val="006F35E1"/>
    <w:rsid w:val="006F4FAA"/>
    <w:rsid w:val="00712792"/>
    <w:rsid w:val="007169C2"/>
    <w:rsid w:val="00716B90"/>
    <w:rsid w:val="00723577"/>
    <w:rsid w:val="00740C86"/>
    <w:rsid w:val="007425D5"/>
    <w:rsid w:val="00742D9F"/>
    <w:rsid w:val="00752C55"/>
    <w:rsid w:val="00755026"/>
    <w:rsid w:val="00755A29"/>
    <w:rsid w:val="007826BA"/>
    <w:rsid w:val="00792790"/>
    <w:rsid w:val="007D4A09"/>
    <w:rsid w:val="00811589"/>
    <w:rsid w:val="00830C3A"/>
    <w:rsid w:val="00855127"/>
    <w:rsid w:val="00862E0B"/>
    <w:rsid w:val="00863D35"/>
    <w:rsid w:val="00877A51"/>
    <w:rsid w:val="008B6570"/>
    <w:rsid w:val="008D5390"/>
    <w:rsid w:val="008D693C"/>
    <w:rsid w:val="009105C9"/>
    <w:rsid w:val="00926146"/>
    <w:rsid w:val="009300FD"/>
    <w:rsid w:val="00966D9A"/>
    <w:rsid w:val="00971C9B"/>
    <w:rsid w:val="00976227"/>
    <w:rsid w:val="009A1BCB"/>
    <w:rsid w:val="009D34E8"/>
    <w:rsid w:val="009E2388"/>
    <w:rsid w:val="00A17B2B"/>
    <w:rsid w:val="00A7047F"/>
    <w:rsid w:val="00A91263"/>
    <w:rsid w:val="00AE361A"/>
    <w:rsid w:val="00AF453C"/>
    <w:rsid w:val="00B320A4"/>
    <w:rsid w:val="00B40CD4"/>
    <w:rsid w:val="00B57BB5"/>
    <w:rsid w:val="00BC099D"/>
    <w:rsid w:val="00BE468D"/>
    <w:rsid w:val="00C04007"/>
    <w:rsid w:val="00C220A5"/>
    <w:rsid w:val="00C24699"/>
    <w:rsid w:val="00C77840"/>
    <w:rsid w:val="00C85249"/>
    <w:rsid w:val="00CA2DF7"/>
    <w:rsid w:val="00CC17BE"/>
    <w:rsid w:val="00CC6AC1"/>
    <w:rsid w:val="00CF5EC4"/>
    <w:rsid w:val="00D30E7C"/>
    <w:rsid w:val="00D3576D"/>
    <w:rsid w:val="00DB00E1"/>
    <w:rsid w:val="00DC5D52"/>
    <w:rsid w:val="00DD5942"/>
    <w:rsid w:val="00DF3270"/>
    <w:rsid w:val="00DF7626"/>
    <w:rsid w:val="00E05FE9"/>
    <w:rsid w:val="00E2592E"/>
    <w:rsid w:val="00E5241A"/>
    <w:rsid w:val="00ED5D8C"/>
    <w:rsid w:val="00EF48B7"/>
    <w:rsid w:val="00F02291"/>
    <w:rsid w:val="00F27D1A"/>
    <w:rsid w:val="00F43726"/>
    <w:rsid w:val="00F45F19"/>
    <w:rsid w:val="00F475C0"/>
    <w:rsid w:val="00FB2001"/>
    <w:rsid w:val="00FC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FD9D3-D21E-434A-98DC-FB2D5917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54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6D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7C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C77"/>
  </w:style>
  <w:style w:type="paragraph" w:styleId="Pidipagina">
    <w:name w:val="footer"/>
    <w:basedOn w:val="Normale"/>
    <w:link w:val="PidipaginaCarattere"/>
    <w:uiPriority w:val="99"/>
    <w:unhideWhenUsed/>
    <w:rsid w:val="00097C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C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892B3-4B73-4A0F-9750-5B509443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Massarelli</dc:creator>
  <cp:lastModifiedBy>Stefano Strona</cp:lastModifiedBy>
  <cp:revision>4</cp:revision>
  <cp:lastPrinted>2019-01-30T12:27:00Z</cp:lastPrinted>
  <dcterms:created xsi:type="dcterms:W3CDTF">2019-02-23T18:57:00Z</dcterms:created>
  <dcterms:modified xsi:type="dcterms:W3CDTF">2019-02-25T07:54:00Z</dcterms:modified>
</cp:coreProperties>
</file>