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697130">
        <w:rPr>
          <w:b/>
        </w:rPr>
        <w:t>7</w:t>
      </w:r>
    </w:p>
    <w:p w:rsidR="00697130" w:rsidRPr="00697130" w:rsidRDefault="00697130" w:rsidP="00697130">
      <w:pPr>
        <w:rPr>
          <w:iCs/>
        </w:rPr>
      </w:pPr>
      <w:r w:rsidRPr="00697130">
        <w:rPr>
          <w:iCs/>
        </w:rPr>
        <w:t>Il bando prevede una durata di 48 mesi, mentre la conclusione di tutti i servizi di valutazione non dovrebbe superare il 2020. Si chiede perciò se le scadenze previste nel bando dei singoli prodotti di valutazione siano effettivamente confermate e se si prevedano ulteriori servizi dopo il 2020.</w:t>
      </w:r>
    </w:p>
    <w:p w:rsidR="00697130" w:rsidRDefault="00697130" w:rsidP="00697130">
      <w:pPr>
        <w:spacing w:after="120"/>
      </w:pP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3B1DC4">
        <w:rPr>
          <w:b/>
        </w:rPr>
        <w:t xml:space="preserve"> Quesito n. </w:t>
      </w:r>
      <w:r w:rsidR="00697130">
        <w:rPr>
          <w:b/>
        </w:rPr>
        <w:t>7</w:t>
      </w:r>
    </w:p>
    <w:p w:rsidR="004C703E" w:rsidRDefault="004C703E" w:rsidP="00DC06D0">
      <w:pPr>
        <w:spacing w:after="0" w:line="240" w:lineRule="auto"/>
        <w:jc w:val="both"/>
        <w:rPr>
          <w:b/>
        </w:rPr>
      </w:pPr>
    </w:p>
    <w:p w:rsidR="004C703E" w:rsidRDefault="004C703E" w:rsidP="004C703E">
      <w:pPr>
        <w:pStyle w:val="Normale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Si conferma che la durata </w:t>
      </w:r>
      <w:r>
        <w:rPr>
          <w:rFonts w:asciiTheme="minorHAnsi" w:hAnsiTheme="minorHAnsi" w:cs="Arial"/>
          <w:sz w:val="22"/>
          <w:szCs w:val="22"/>
        </w:rPr>
        <w:t>del servizio in oggetto è di 48 mesi a decorrere dall'inizio delle attività, come indicato al Punto 4.1 del Disciplinare e negli articoli 7, 8 e 9 del Capitolato.</w:t>
      </w:r>
    </w:p>
    <w:p w:rsidR="004C703E" w:rsidRDefault="004C703E" w:rsidP="004C703E">
      <w:pPr>
        <w:pStyle w:val="NormaleWeb"/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Si confermano altresì le scadenze previste nel bando e indicate dall’art. 3 del Capitolato dei singoli rapporti di valutazione.</w:t>
      </w:r>
    </w:p>
    <w:p w:rsidR="004C703E" w:rsidRDefault="004C703E" w:rsidP="004C703E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sz w:val="22"/>
          <w:szCs w:val="22"/>
        </w:rPr>
        <w:t>Secondo quanto previsto dall’art.4 del Capitolato “Modalità di esecuzione del servizio”, il soggetto aggiudicatario si impegna a prendere parte alle riunioni del Comitato di Sorveglianza e del Nucleo regionale di valutazione e</w:t>
      </w:r>
      <w:r>
        <w:rPr>
          <w:rFonts w:asciiTheme="minorHAnsi" w:hAnsiTheme="minorHAnsi" w:cs="Arial"/>
          <w:sz w:val="22"/>
          <w:szCs w:val="22"/>
        </w:rPr>
        <w:t xml:space="preserve"> verifica degli investimenti, se richiesto; a svolgere attività di informazione e trasferimento di competenze; a garantire un costante raccordo con il Responsabile regionale del piano di valutazione e con il Nucleo regionale di valutazione, attraverso incontri periodici per fornire informazioni sullo stato di avanzamento delle attività di valutazione e attraverso </w:t>
      </w:r>
      <w:r>
        <w:rPr>
          <w:rFonts w:asciiTheme="minorHAnsi" w:eastAsia="Calibri" w:hAnsiTheme="minorHAnsi" w:cs="Arial"/>
          <w:sz w:val="22"/>
          <w:szCs w:val="22"/>
          <w:lang w:eastAsia="en-US"/>
        </w:rPr>
        <w:t>la partecipazione a tavoli tecnici e/o di coordinamento nazionali ed europei promossi dalla Regione Umbria e da altri soggetti istituzionali competenti in materia di valutazione.</w:t>
      </w:r>
    </w:p>
    <w:p w:rsidR="004C703E" w:rsidRDefault="004C703E" w:rsidP="00DC06D0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8929E8" w:rsidRDefault="008929E8" w:rsidP="00DC06D0">
      <w:pPr>
        <w:spacing w:after="0" w:line="240" w:lineRule="auto"/>
        <w:jc w:val="both"/>
        <w:rPr>
          <w:b/>
        </w:rPr>
      </w:pPr>
    </w:p>
    <w:p w:rsidR="00F30F51" w:rsidRDefault="00F30F51" w:rsidP="00F30F51">
      <w:pPr>
        <w:pStyle w:val="Default"/>
      </w:pPr>
    </w:p>
    <w:sectPr w:rsidR="00F30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877FA"/>
    <w:multiLevelType w:val="hybridMultilevel"/>
    <w:tmpl w:val="FAA094BE"/>
    <w:lvl w:ilvl="0" w:tplc="348AE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307D3"/>
    <w:multiLevelType w:val="hybridMultilevel"/>
    <w:tmpl w:val="3BB61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2B3392"/>
    <w:rsid w:val="003B1DC4"/>
    <w:rsid w:val="004C703E"/>
    <w:rsid w:val="004E3A8E"/>
    <w:rsid w:val="005A6EC8"/>
    <w:rsid w:val="005B659F"/>
    <w:rsid w:val="00697130"/>
    <w:rsid w:val="00715554"/>
    <w:rsid w:val="007803BE"/>
    <w:rsid w:val="007A2A20"/>
    <w:rsid w:val="00857A4F"/>
    <w:rsid w:val="008929E8"/>
    <w:rsid w:val="00A4350F"/>
    <w:rsid w:val="00A627B0"/>
    <w:rsid w:val="00AC0643"/>
    <w:rsid w:val="00B30142"/>
    <w:rsid w:val="00DC06D0"/>
    <w:rsid w:val="00E03CEF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1367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4</cp:revision>
  <dcterms:created xsi:type="dcterms:W3CDTF">2018-05-28T15:02:00Z</dcterms:created>
  <dcterms:modified xsi:type="dcterms:W3CDTF">2018-06-01T08:05:00Z</dcterms:modified>
</cp:coreProperties>
</file>