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9E" w:rsidRDefault="00A133E0">
      <w:pPr>
        <w:spacing w:before="77"/>
        <w:ind w:left="880"/>
        <w:rPr>
          <w:rFonts w:ascii="Calibri" w:hAnsi="Calibri"/>
          <w:b/>
          <w:sz w:val="36"/>
        </w:rPr>
      </w:pPr>
      <w:bookmarkStart w:id="0" w:name="_GoBack"/>
      <w:bookmarkEnd w:id="0"/>
      <w:r>
        <w:rPr>
          <w:rFonts w:ascii="Calibri" w:hAnsi="Calibri"/>
          <w:b/>
          <w:sz w:val="36"/>
        </w:rPr>
        <w:t xml:space="preserve">Bozza Format </w:t>
      </w:r>
      <w:r>
        <w:rPr>
          <w:rFonts w:ascii="Calibri" w:hAnsi="Calibri"/>
          <w:b/>
          <w:spacing w:val="-3"/>
          <w:sz w:val="36"/>
        </w:rPr>
        <w:t xml:space="preserve">A+vità </w:t>
      </w:r>
      <w:r>
        <w:rPr>
          <w:rFonts w:ascii="Calibri" w:hAnsi="Calibri"/>
          <w:b/>
          <w:sz w:val="36"/>
        </w:rPr>
        <w:t>di Comunicazione Agenda</w:t>
      </w:r>
      <w:r>
        <w:rPr>
          <w:rFonts w:ascii="Calibri" w:hAnsi="Calibri"/>
          <w:b/>
          <w:spacing w:val="58"/>
          <w:sz w:val="36"/>
        </w:rPr>
        <w:t xml:space="preserve"> </w:t>
      </w:r>
      <w:r>
        <w:rPr>
          <w:rFonts w:ascii="Calibri" w:hAnsi="Calibri"/>
          <w:b/>
          <w:sz w:val="36"/>
        </w:rPr>
        <w:t>Urbana</w:t>
      </w:r>
    </w:p>
    <w:p w:rsidR="00FD599E" w:rsidRDefault="00FD599E">
      <w:pPr>
        <w:pStyle w:val="Corpotesto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723"/>
      </w:tblGrid>
      <w:tr w:rsidR="00FD599E">
        <w:trPr>
          <w:trHeight w:val="420"/>
        </w:trPr>
        <w:tc>
          <w:tcPr>
            <w:tcW w:w="1899" w:type="dxa"/>
          </w:tcPr>
          <w:p w:rsidR="00FD599E" w:rsidRDefault="00A133E0">
            <w:pPr>
              <w:pStyle w:val="TableParagraph"/>
              <w:spacing w:before="78"/>
              <w:ind w:left="152"/>
              <w:rPr>
                <w:b/>
              </w:rPr>
            </w:pPr>
            <w:r>
              <w:rPr>
                <w:b/>
              </w:rPr>
              <w:t>Autorità urbana</w:t>
            </w:r>
          </w:p>
        </w:tc>
        <w:tc>
          <w:tcPr>
            <w:tcW w:w="7723" w:type="dxa"/>
          </w:tcPr>
          <w:p w:rsidR="00FD599E" w:rsidRDefault="00A133E0">
            <w:pPr>
              <w:pStyle w:val="TableParagraph"/>
              <w:spacing w:before="78"/>
              <w:ind w:left="153"/>
              <w:rPr>
                <w:b/>
              </w:rPr>
            </w:pPr>
            <w:r>
              <w:rPr>
                <w:b/>
              </w:rPr>
              <w:t>COMUNE DI PERUGIA</w:t>
            </w:r>
          </w:p>
        </w:tc>
      </w:tr>
      <w:tr w:rsidR="00FD599E">
        <w:trPr>
          <w:trHeight w:val="420"/>
        </w:trPr>
        <w:tc>
          <w:tcPr>
            <w:tcW w:w="1899" w:type="dxa"/>
          </w:tcPr>
          <w:p w:rsidR="00FD599E" w:rsidRDefault="00A133E0">
            <w:pPr>
              <w:pStyle w:val="TableParagraph"/>
              <w:spacing w:before="68"/>
              <w:ind w:left="152"/>
            </w:pPr>
            <w:r>
              <w:t>NOME PROGETTO</w:t>
            </w:r>
          </w:p>
        </w:tc>
        <w:tc>
          <w:tcPr>
            <w:tcW w:w="7723" w:type="dxa"/>
          </w:tcPr>
          <w:p w:rsidR="00FD599E" w:rsidRDefault="00A133E0">
            <w:pPr>
              <w:pStyle w:val="TableParagraph"/>
              <w:spacing w:before="68"/>
              <w:ind w:left="153"/>
            </w:pPr>
            <w:r>
              <w:t>Perugia.zip | Agenda Urbana della città</w:t>
            </w:r>
          </w:p>
        </w:tc>
      </w:tr>
    </w:tbl>
    <w:p w:rsidR="00FD599E" w:rsidRDefault="00FD599E">
      <w:pPr>
        <w:sectPr w:rsidR="00FD599E">
          <w:type w:val="continuous"/>
          <w:pgSz w:w="11900" w:h="16840"/>
          <w:pgMar w:top="1320" w:right="1120" w:bottom="280" w:left="920" w:header="720" w:footer="720" w:gutter="0"/>
          <w:cols w:space="720"/>
        </w:sectPr>
      </w:pPr>
    </w:p>
    <w:p w:rsidR="00FD599E" w:rsidRDefault="00A133E0">
      <w:pPr>
        <w:pStyle w:val="Corpotesto"/>
        <w:spacing w:before="97" w:line="232" w:lineRule="auto"/>
        <w:ind w:left="300"/>
        <w:rPr>
          <w:rFonts w:ascii="Calibri"/>
        </w:rPr>
      </w:pPr>
      <w:r>
        <w:rPr>
          <w:rFonts w:ascii="Calibri"/>
        </w:rPr>
        <w:lastRenderedPageBreak/>
        <w:t>Descrizione PROGETTO di</w:t>
      </w:r>
    </w:p>
    <w:p w:rsidR="00FD599E" w:rsidRDefault="00A133E0">
      <w:pPr>
        <w:pStyle w:val="Corpotesto"/>
        <w:spacing w:before="12"/>
        <w:ind w:left="300"/>
        <w:rPr>
          <w:rFonts w:ascii="Calibri"/>
        </w:rPr>
      </w:pPr>
      <w:r>
        <w:rPr>
          <w:rFonts w:ascii="Calibri"/>
        </w:rPr>
        <w:t>Agenda Urbana</w:t>
      </w:r>
    </w:p>
    <w:p w:rsidR="00FD599E" w:rsidRDefault="00A133E0">
      <w:pPr>
        <w:pStyle w:val="Corpotesto"/>
        <w:spacing w:before="77" w:line="235" w:lineRule="auto"/>
        <w:ind w:left="300"/>
      </w:pPr>
      <w:r>
        <w:br w:type="column"/>
      </w:r>
      <w:r>
        <w:lastRenderedPageBreak/>
        <w:t>Con atto di Giunta n.454 del 7.12.2016 il Comune di Perugia ha approvato il Programma di Sviluppo Urbano Sostenibile “Perugia.zip” nell’ambito dell’Agenda Urbana 2014-2020 in linea con gli obiettivi individuati dalla Regione Umbria nei propri documenti pro</w:t>
      </w:r>
      <w:r>
        <w:t>grammatici attuativi della programmazione comunitaria 2014-2020. In particolare con Perugia.Zip, il Comune vuole attuare, attraverso un progetto strategico, una riconnessione, grazie all’uso delle ICT e investendo sul capitale sociale, tra il centro storic</w:t>
      </w:r>
      <w:r>
        <w:t>o e l’area di Fontivegge al fine di avvicinare l’amministrazione ai cittadini e alle imprese.</w:t>
      </w:r>
    </w:p>
    <w:p w:rsidR="00FD599E" w:rsidRDefault="00FD599E">
      <w:pPr>
        <w:pStyle w:val="Corpotesto"/>
        <w:spacing w:before="10"/>
        <w:rPr>
          <w:sz w:val="24"/>
        </w:rPr>
      </w:pPr>
    </w:p>
    <w:p w:rsidR="00FD599E" w:rsidRDefault="00A133E0">
      <w:pPr>
        <w:pStyle w:val="Titolo1"/>
      </w:pPr>
      <w:r>
        <w:t>Interventi di AU:</w:t>
      </w:r>
    </w:p>
    <w:p w:rsidR="00FD599E" w:rsidRDefault="00FD599E">
      <w:pPr>
        <w:pStyle w:val="Corpotesto"/>
        <w:rPr>
          <w:sz w:val="25"/>
        </w:rPr>
      </w:pPr>
    </w:p>
    <w:p w:rsidR="00FD599E" w:rsidRDefault="00A133E0">
      <w:pPr>
        <w:pStyle w:val="Corpotesto"/>
        <w:spacing w:line="235" w:lineRule="auto"/>
        <w:ind w:left="300" w:right="168"/>
      </w:pPr>
      <w:r>
        <w:rPr>
          <w:b/>
        </w:rPr>
        <w:t>DIGITALIZZAZIONE</w:t>
      </w:r>
      <w:r>
        <w:t>: Soluzioni tecnologiche per la realizzazione di servizi di e- Government integrati (joined-up services) e progettati con citt</w:t>
      </w:r>
      <w:r>
        <w:t>adini e imprese, applicazioni di e- procurement e soluzioni integrate per le smart cities and communities</w:t>
      </w:r>
    </w:p>
    <w:p w:rsidR="00FD599E" w:rsidRDefault="00FD599E">
      <w:pPr>
        <w:pStyle w:val="Corpotesto"/>
        <w:spacing w:before="6"/>
        <w:rPr>
          <w:sz w:val="21"/>
        </w:rPr>
      </w:pPr>
    </w:p>
    <w:p w:rsidR="00FD599E" w:rsidRDefault="00A133E0">
      <w:pPr>
        <w:pStyle w:val="Corpotesto"/>
        <w:spacing w:before="1" w:line="235" w:lineRule="auto"/>
        <w:ind w:left="300" w:right="95"/>
      </w:pPr>
      <w:r>
        <w:rPr>
          <w:b/>
        </w:rPr>
        <w:t>ILLUMINAZIONE</w:t>
      </w:r>
      <w:r>
        <w:t>: Adozione di soluzioni tecnologiche per la riduzione dei consumi energetici delle reti di illuminazione pubblica, promuovendo installaz</w:t>
      </w:r>
      <w:r>
        <w:t>ioni di sistemi automatici di regolazione (sensori di luminosità, sistemi di telecontrollo e di telegestione energetica della rete)</w:t>
      </w:r>
    </w:p>
    <w:p w:rsidR="00FD599E" w:rsidRDefault="00FD599E">
      <w:pPr>
        <w:pStyle w:val="Corpotesto"/>
        <w:spacing w:before="3"/>
        <w:rPr>
          <w:sz w:val="21"/>
        </w:rPr>
      </w:pPr>
    </w:p>
    <w:p w:rsidR="00FD599E" w:rsidRDefault="00A133E0">
      <w:pPr>
        <w:pStyle w:val="Corpotesto"/>
        <w:spacing w:before="1"/>
        <w:ind w:left="300" w:right="204"/>
        <w:rPr>
          <w:sz w:val="24"/>
        </w:rPr>
      </w:pPr>
      <w:r>
        <w:rPr>
          <w:b/>
        </w:rPr>
        <w:t>MOBILITA’</w:t>
      </w:r>
      <w:r>
        <w:rPr>
          <w:b/>
          <w:sz w:val="24"/>
        </w:rPr>
        <w:t xml:space="preserve">: </w:t>
      </w:r>
      <w:r>
        <w:t>Realizzazione di infrastrutture e nodi di interscambio finalizzati all’incremento della mobilità collettiva e al</w:t>
      </w:r>
      <w:r>
        <w:t xml:space="preserve">la distribuzione ecocompatibile delle merci e relativi sistemi di trasporto a Fontivegge, potenziamento sistema bike sharing, nuovi percorsi ciclopedonali </w:t>
      </w:r>
      <w:r>
        <w:rPr>
          <w:sz w:val="24"/>
        </w:rPr>
        <w:t>e potenziamento del sistema ICT per Infomobilità</w:t>
      </w:r>
    </w:p>
    <w:p w:rsidR="00FD599E" w:rsidRDefault="00FD599E">
      <w:pPr>
        <w:pStyle w:val="Corpotesto"/>
        <w:spacing w:before="10"/>
        <w:rPr>
          <w:sz w:val="24"/>
        </w:rPr>
      </w:pPr>
    </w:p>
    <w:p w:rsidR="00FD599E" w:rsidRDefault="00A133E0">
      <w:pPr>
        <w:pStyle w:val="Titolo1"/>
      </w:pPr>
      <w:r>
        <w:rPr>
          <w:b/>
        </w:rPr>
        <w:t>CULTURA</w:t>
      </w:r>
      <w:r>
        <w:t xml:space="preserve">: Riqualificazione e valorizzazione dell’ex </w:t>
      </w:r>
      <w:r>
        <w:t>Cinema Turreno</w:t>
      </w:r>
    </w:p>
    <w:p w:rsidR="00FD599E" w:rsidRDefault="00FD599E">
      <w:pPr>
        <w:pStyle w:val="Corpotesto"/>
        <w:spacing w:before="5"/>
        <w:rPr>
          <w:sz w:val="25"/>
        </w:rPr>
      </w:pPr>
    </w:p>
    <w:p w:rsidR="00FD599E" w:rsidRDefault="00A133E0">
      <w:pPr>
        <w:pStyle w:val="Corpotesto"/>
        <w:spacing w:line="228" w:lineRule="auto"/>
        <w:ind w:left="300"/>
      </w:pPr>
      <w:r>
        <w:rPr>
          <w:b/>
        </w:rPr>
        <w:t>SOCIALE</w:t>
      </w:r>
      <w:r>
        <w:t>: Servizi Educativi Territoriali di Comunità, centro famiglie e progetti di innovazione sociale</w:t>
      </w:r>
    </w:p>
    <w:p w:rsidR="00FD599E" w:rsidRDefault="00FD599E">
      <w:pPr>
        <w:pStyle w:val="Corpotesto"/>
        <w:rPr>
          <w:sz w:val="24"/>
        </w:rPr>
      </w:pPr>
    </w:p>
    <w:p w:rsidR="00FD599E" w:rsidRDefault="00A133E0">
      <w:pPr>
        <w:pStyle w:val="Corpotesto"/>
        <w:spacing w:before="215" w:line="237" w:lineRule="auto"/>
        <w:ind w:left="300" w:right="204"/>
      </w:pPr>
      <w:r>
        <w:t>I risultati attesi dal cambiamento che conseguirà all’attuazione del Programma Perugia.zip, genereranno miglioramenti importanti e misur</w:t>
      </w:r>
      <w:r>
        <w:t>abili che, potenziati dall’approccio sistematico ed integrato della realizzazione dei singoli interventi, contribuiranno al conseguimento degli obiettivi generali e specifici individuati:</w:t>
      </w:r>
    </w:p>
    <w:p w:rsidR="00FD599E" w:rsidRDefault="00A133E0">
      <w:pPr>
        <w:pStyle w:val="Paragrafoelenco"/>
        <w:numPr>
          <w:ilvl w:val="0"/>
          <w:numId w:val="4"/>
        </w:numPr>
        <w:tabs>
          <w:tab w:val="left" w:pos="540"/>
        </w:tabs>
        <w:spacing w:line="237" w:lineRule="auto"/>
        <w:ind w:right="361"/>
      </w:pPr>
      <w:r>
        <w:t xml:space="preserve">Riconnettere il tessuto della città, sviluppare una percezione unitaria e raccogliere in uno stesso spazio un numero maggiore di contenuti fatti </w:t>
      </w:r>
      <w:r>
        <w:rPr>
          <w:spacing w:val="-9"/>
        </w:rPr>
        <w:t xml:space="preserve">di </w:t>
      </w:r>
      <w:r>
        <w:t>servizi e informazioni.</w:t>
      </w:r>
    </w:p>
    <w:p w:rsidR="00FD599E" w:rsidRDefault="00A133E0">
      <w:pPr>
        <w:pStyle w:val="Paragrafoelenco"/>
        <w:numPr>
          <w:ilvl w:val="0"/>
          <w:numId w:val="4"/>
        </w:numPr>
        <w:tabs>
          <w:tab w:val="left" w:pos="560"/>
        </w:tabs>
        <w:spacing w:line="228" w:lineRule="auto"/>
        <w:ind w:left="360" w:right="610" w:hanging="60"/>
      </w:pPr>
      <w:r>
        <w:t>Ridurre il fabbisogno energetico attuale, i consumi finali e le emissioni inquinanti</w:t>
      </w:r>
      <w:r>
        <w:t>.</w:t>
      </w:r>
    </w:p>
    <w:p w:rsidR="00FD599E" w:rsidRDefault="00A133E0">
      <w:pPr>
        <w:pStyle w:val="Paragrafoelenco"/>
        <w:numPr>
          <w:ilvl w:val="0"/>
          <w:numId w:val="4"/>
        </w:numPr>
        <w:tabs>
          <w:tab w:val="left" w:pos="540"/>
        </w:tabs>
        <w:spacing w:before="4" w:line="228" w:lineRule="auto"/>
        <w:ind w:left="340" w:right="496" w:hanging="40"/>
      </w:pPr>
      <w:r>
        <w:t>Definire nuovi modi di esperire la città storica valorizzando il patrimonio artistico e culturale della</w:t>
      </w:r>
      <w:r>
        <w:rPr>
          <w:spacing w:val="-1"/>
        </w:rPr>
        <w:t xml:space="preserve"> </w:t>
      </w:r>
      <w:r>
        <w:t>città.</w:t>
      </w:r>
    </w:p>
    <w:p w:rsidR="00FD599E" w:rsidRDefault="00FD599E">
      <w:pPr>
        <w:spacing w:line="228" w:lineRule="auto"/>
        <w:sectPr w:rsidR="00FD599E">
          <w:pgSz w:w="11900" w:h="16840"/>
          <w:pgMar w:top="1300" w:right="1120" w:bottom="280" w:left="920" w:header="720" w:footer="720" w:gutter="0"/>
          <w:cols w:num="2" w:space="720" w:equalWidth="0">
            <w:col w:w="1723" w:space="177"/>
            <w:col w:w="7960"/>
          </w:cols>
        </w:sectPr>
      </w:pPr>
    </w:p>
    <w:p w:rsidR="00FD599E" w:rsidRDefault="00A133E0">
      <w:pPr>
        <w:pStyle w:val="Corpotesto"/>
        <w:spacing w:before="97" w:line="232" w:lineRule="auto"/>
        <w:ind w:left="300" w:right="67"/>
        <w:rPr>
          <w:rFonts w:ascii="Calibri"/>
        </w:rPr>
      </w:pPr>
      <w:r>
        <w:rPr>
          <w:rFonts w:ascii="Calibri"/>
        </w:rPr>
        <w:lastRenderedPageBreak/>
        <w:t>Descrizione STRATEGIA DI COMUNICAZIONE</w:t>
      </w:r>
    </w:p>
    <w:p w:rsidR="00FD599E" w:rsidRDefault="00A133E0">
      <w:pPr>
        <w:pStyle w:val="Corpotesto"/>
        <w:spacing w:line="232" w:lineRule="auto"/>
        <w:ind w:left="300"/>
        <w:jc w:val="both"/>
        <w:rPr>
          <w:rFonts w:ascii="Calibri"/>
        </w:rPr>
      </w:pPr>
      <w:r>
        <w:rPr>
          <w:rFonts w:ascii="Calibri"/>
        </w:rPr>
        <w:t xml:space="preserve">che si propone </w:t>
      </w:r>
      <w:r>
        <w:rPr>
          <w:rFonts w:ascii="Calibri"/>
          <w:spacing w:val="-6"/>
        </w:rPr>
        <w:t xml:space="preserve">per </w:t>
      </w:r>
      <w:r>
        <w:rPr>
          <w:rFonts w:ascii="Calibri"/>
        </w:rPr>
        <w:t xml:space="preserve">il progetto </w:t>
      </w:r>
      <w:r>
        <w:rPr>
          <w:rFonts w:ascii="Calibri"/>
          <w:spacing w:val="-4"/>
        </w:rPr>
        <w:t xml:space="preserve">Agenda </w:t>
      </w:r>
      <w:r>
        <w:rPr>
          <w:rFonts w:ascii="Calibri"/>
        </w:rPr>
        <w:t xml:space="preserve">urbana del </w:t>
      </w:r>
      <w:r>
        <w:rPr>
          <w:rFonts w:ascii="Calibri"/>
          <w:spacing w:val="-4"/>
        </w:rPr>
        <w:t xml:space="preserve">proprio </w:t>
      </w:r>
      <w:r>
        <w:rPr>
          <w:rFonts w:ascii="Calibri"/>
        </w:rPr>
        <w:t>Comune</w:t>
      </w:r>
    </w:p>
    <w:p w:rsidR="00FD599E" w:rsidRDefault="00A133E0">
      <w:pPr>
        <w:pStyle w:val="Titolo2"/>
        <w:spacing w:before="73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t>STRATEGIA</w:t>
      </w:r>
    </w:p>
    <w:p w:rsidR="00FD599E" w:rsidRDefault="00A133E0">
      <w:pPr>
        <w:pStyle w:val="Corpotesto"/>
        <w:spacing w:before="11" w:line="235" w:lineRule="auto"/>
        <w:ind w:left="185" w:right="106"/>
      </w:pPr>
      <w:r>
        <w:t>Il ruolo della strategia di comunicazione è quello di organizzare in modo sinergico le attività di promozione ed informazione sulla base di un linguaggio comune e omogeneo, che garantisca la riconoscibilità e la massima visibilità degli interventi realizza</w:t>
      </w:r>
      <w:r>
        <w:t>ti nell'ambito dell’Agenda Urbana.</w:t>
      </w:r>
    </w:p>
    <w:p w:rsidR="00FD599E" w:rsidRDefault="00A133E0">
      <w:pPr>
        <w:pStyle w:val="Corpotesto"/>
        <w:spacing w:before="5" w:line="246" w:lineRule="exact"/>
        <w:ind w:left="185"/>
      </w:pPr>
      <w:r>
        <w:t>La Strategia dovrà essere:</w:t>
      </w:r>
    </w:p>
    <w:p w:rsidR="00FD599E" w:rsidRDefault="00A133E0">
      <w:pPr>
        <w:pStyle w:val="Paragrafoelenco"/>
        <w:numPr>
          <w:ilvl w:val="0"/>
          <w:numId w:val="3"/>
        </w:numPr>
        <w:tabs>
          <w:tab w:val="left" w:pos="326"/>
        </w:tabs>
        <w:spacing w:before="4" w:line="228" w:lineRule="auto"/>
        <w:ind w:right="923" w:firstLine="0"/>
      </w:pPr>
      <w:r>
        <w:t xml:space="preserve">rivolta all’intero territorio comunale in modalità off line e nazionale </w:t>
      </w:r>
      <w:r>
        <w:rPr>
          <w:spacing w:val="-7"/>
        </w:rPr>
        <w:t xml:space="preserve">in </w:t>
      </w:r>
      <w:r>
        <w:t>modalità on line;</w:t>
      </w:r>
    </w:p>
    <w:p w:rsidR="00FD599E" w:rsidRDefault="00A133E0">
      <w:pPr>
        <w:pStyle w:val="Paragrafoelenco"/>
        <w:numPr>
          <w:ilvl w:val="0"/>
          <w:numId w:val="3"/>
        </w:numPr>
        <w:tabs>
          <w:tab w:val="left" w:pos="326"/>
        </w:tabs>
        <w:spacing w:before="19" w:line="228" w:lineRule="auto"/>
        <w:ind w:right="442" w:firstLine="0"/>
      </w:pPr>
      <w:r>
        <w:t xml:space="preserve">varia nei contenuti e nelle azioni, garantendo una trasversalità ed il rispetto delle diverse esigenze di comunicazione dei settori del Comune </w:t>
      </w:r>
      <w:r>
        <w:rPr>
          <w:spacing w:val="-9"/>
        </w:rPr>
        <w:t xml:space="preserve">di </w:t>
      </w:r>
      <w:r>
        <w:t>Perugia coinvolti: Servizi tecnologici, Mobilità, Ambiente, Cultura,</w:t>
      </w:r>
      <w:r>
        <w:rPr>
          <w:spacing w:val="-30"/>
        </w:rPr>
        <w:t xml:space="preserve"> </w:t>
      </w:r>
      <w:r>
        <w:t>Sociale;</w:t>
      </w:r>
    </w:p>
    <w:p w:rsidR="00FD599E" w:rsidRDefault="00A133E0">
      <w:pPr>
        <w:pStyle w:val="Paragrafoelenco"/>
        <w:numPr>
          <w:ilvl w:val="0"/>
          <w:numId w:val="3"/>
        </w:numPr>
        <w:tabs>
          <w:tab w:val="left" w:pos="326"/>
        </w:tabs>
        <w:spacing w:before="29" w:line="246" w:lineRule="exact"/>
        <w:ind w:left="325" w:hanging="141"/>
      </w:pPr>
      <w:r>
        <w:t>coordinata al fine di raggiunger</w:t>
      </w:r>
      <w:r>
        <w:t>e la massima visibilità degli interventi;</w:t>
      </w:r>
    </w:p>
    <w:p w:rsidR="00FD599E" w:rsidRDefault="00A133E0">
      <w:pPr>
        <w:pStyle w:val="Paragrafoelenco"/>
        <w:numPr>
          <w:ilvl w:val="0"/>
          <w:numId w:val="3"/>
        </w:numPr>
        <w:tabs>
          <w:tab w:val="left" w:pos="326"/>
        </w:tabs>
        <w:spacing w:before="3" w:line="228" w:lineRule="auto"/>
        <w:ind w:right="192" w:firstLine="0"/>
      </w:pPr>
      <w:r>
        <w:t xml:space="preserve">flessibile, cioè in grado di assicurare il soddisfacimento di esigenze future </w:t>
      </w:r>
      <w:r>
        <w:rPr>
          <w:spacing w:val="-14"/>
        </w:rPr>
        <w:t xml:space="preserve">e </w:t>
      </w:r>
      <w:r>
        <w:t>di accompagnare le diverse fasi di attuazione;</w:t>
      </w:r>
    </w:p>
    <w:p w:rsidR="00FD599E" w:rsidRDefault="00FD599E">
      <w:pPr>
        <w:pStyle w:val="Corpotesto"/>
        <w:rPr>
          <w:sz w:val="24"/>
        </w:rPr>
      </w:pPr>
    </w:p>
    <w:p w:rsidR="00FD599E" w:rsidRDefault="00A133E0">
      <w:pPr>
        <w:pStyle w:val="Titolo2"/>
        <w:spacing w:before="213" w:line="246" w:lineRule="exact"/>
        <w:rPr>
          <w:rFonts w:ascii="Arial"/>
        </w:rPr>
      </w:pPr>
      <w:r>
        <w:rPr>
          <w:rFonts w:ascii="Arial"/>
        </w:rPr>
        <w:t>TARGET</w:t>
      </w:r>
    </w:p>
    <w:p w:rsidR="00FD599E" w:rsidRDefault="00A133E0">
      <w:pPr>
        <w:pStyle w:val="Corpotesto"/>
        <w:spacing w:line="237" w:lineRule="auto"/>
        <w:ind w:left="185"/>
      </w:pPr>
      <w:r>
        <w:t>I destinatari della strategia di comunicazione sono raggruppati in quattro diff</w:t>
      </w:r>
      <w:r>
        <w:t>erenti gruppi: beneficiari effettivi, beneficiari potenziali, pubblico e soggetti particolari definiti come “moltiplicatori dell’informazione”.</w:t>
      </w:r>
    </w:p>
    <w:p w:rsidR="00FD599E" w:rsidRDefault="00A133E0">
      <w:pPr>
        <w:pStyle w:val="Paragrafoelenco"/>
        <w:numPr>
          <w:ilvl w:val="0"/>
          <w:numId w:val="2"/>
        </w:numPr>
        <w:tabs>
          <w:tab w:val="left" w:pos="446"/>
        </w:tabs>
        <w:spacing w:before="13" w:line="228" w:lineRule="auto"/>
        <w:ind w:right="513" w:hanging="80"/>
      </w:pPr>
      <w:r>
        <w:rPr>
          <w:b/>
        </w:rPr>
        <w:t>Beneficiari effettivi</w:t>
      </w:r>
      <w:r>
        <w:t xml:space="preserve">: i residenti di Fontivegge e del Centro Storico e </w:t>
      </w:r>
      <w:r>
        <w:rPr>
          <w:spacing w:val="-4"/>
        </w:rPr>
        <w:t xml:space="preserve">gli </w:t>
      </w:r>
      <w:r>
        <w:t>utilizzatori</w:t>
      </w:r>
    </w:p>
    <w:p w:rsidR="00FD599E" w:rsidRDefault="00A133E0">
      <w:pPr>
        <w:pStyle w:val="Paragrafoelenco"/>
        <w:numPr>
          <w:ilvl w:val="0"/>
          <w:numId w:val="2"/>
        </w:numPr>
        <w:tabs>
          <w:tab w:val="left" w:pos="446"/>
        </w:tabs>
        <w:spacing w:line="247" w:lineRule="auto"/>
        <w:ind w:right="146" w:hanging="80"/>
      </w:pPr>
      <w:r>
        <w:rPr>
          <w:b/>
        </w:rPr>
        <w:t>Beneficiari potenziali</w:t>
      </w:r>
      <w:r>
        <w:t>:</w:t>
      </w:r>
      <w:r>
        <w:t xml:space="preserve"> sistema delle imprese, enti locali, soggetti pubblici, partnariati</w:t>
      </w:r>
      <w:r>
        <w:rPr>
          <w:spacing w:val="-1"/>
        </w:rPr>
        <w:t xml:space="preserve"> </w:t>
      </w:r>
      <w:r>
        <w:t>pubblico-privato</w:t>
      </w:r>
    </w:p>
    <w:p w:rsidR="00FD599E" w:rsidRDefault="00A133E0">
      <w:pPr>
        <w:pStyle w:val="Paragrafoelenco"/>
        <w:numPr>
          <w:ilvl w:val="0"/>
          <w:numId w:val="2"/>
        </w:numPr>
        <w:tabs>
          <w:tab w:val="left" w:pos="446"/>
        </w:tabs>
        <w:spacing w:line="228" w:lineRule="auto"/>
        <w:ind w:right="634" w:hanging="80"/>
      </w:pPr>
      <w:r>
        <w:rPr>
          <w:b/>
        </w:rPr>
        <w:t>Pubblico</w:t>
      </w:r>
      <w:r>
        <w:t xml:space="preserve">: cittadini e opinione pubblica, giovani, donne e persone </w:t>
      </w:r>
      <w:r>
        <w:rPr>
          <w:spacing w:val="-4"/>
        </w:rPr>
        <w:t xml:space="preserve">con </w:t>
      </w:r>
      <w:r>
        <w:t>disabilità</w:t>
      </w:r>
    </w:p>
    <w:p w:rsidR="00FD599E" w:rsidRDefault="00A133E0">
      <w:pPr>
        <w:pStyle w:val="Paragrafoelenco"/>
        <w:numPr>
          <w:ilvl w:val="0"/>
          <w:numId w:val="2"/>
        </w:numPr>
        <w:tabs>
          <w:tab w:val="left" w:pos="446"/>
        </w:tabs>
        <w:spacing w:line="228" w:lineRule="auto"/>
        <w:ind w:right="881" w:hanging="80"/>
      </w:pPr>
      <w:r>
        <w:rPr>
          <w:b/>
        </w:rPr>
        <w:t xml:space="preserve">Moltiplicatori di informazioni: </w:t>
      </w:r>
      <w:r>
        <w:t>partner istituzionali, associazioni di volontariato, assoc</w:t>
      </w:r>
      <w:r>
        <w:t>iazioni di categorie, media, social</w:t>
      </w:r>
      <w:r>
        <w:rPr>
          <w:spacing w:val="-3"/>
        </w:rPr>
        <w:t xml:space="preserve"> </w:t>
      </w:r>
      <w:r>
        <w:t>media.</w:t>
      </w:r>
    </w:p>
    <w:p w:rsidR="00FD599E" w:rsidRDefault="00FD599E">
      <w:pPr>
        <w:pStyle w:val="Corpotesto"/>
        <w:spacing w:before="5"/>
        <w:rPr>
          <w:sz w:val="21"/>
        </w:rPr>
      </w:pPr>
    </w:p>
    <w:p w:rsidR="00FD599E" w:rsidRDefault="00A133E0">
      <w:pPr>
        <w:pStyle w:val="Titolo2"/>
        <w:rPr>
          <w:rFonts w:ascii="Arial"/>
        </w:rPr>
      </w:pPr>
      <w:r>
        <w:rPr>
          <w:rFonts w:ascii="Arial"/>
        </w:rPr>
        <w:t>AZIONI DI COMUNICAZIONE</w:t>
      </w:r>
    </w:p>
    <w:p w:rsidR="00FD599E" w:rsidRDefault="00FD599E">
      <w:pPr>
        <w:pStyle w:val="Corpotesto"/>
        <w:spacing w:before="9"/>
        <w:rPr>
          <w:b/>
          <w:sz w:val="23"/>
        </w:rPr>
      </w:pPr>
    </w:p>
    <w:p w:rsidR="00FD599E" w:rsidRDefault="00A133E0">
      <w:pPr>
        <w:pStyle w:val="Paragrafoelenco"/>
        <w:numPr>
          <w:ilvl w:val="0"/>
          <w:numId w:val="1"/>
        </w:numPr>
        <w:tabs>
          <w:tab w:val="left" w:pos="286"/>
        </w:tabs>
        <w:spacing w:line="232" w:lineRule="auto"/>
        <w:ind w:right="293"/>
      </w:pPr>
      <w:r>
        <w:t>Integrazione immagine coordinata istituzionale</w:t>
      </w:r>
      <w:r>
        <w:rPr>
          <w:color w:val="BD9923"/>
        </w:rPr>
        <w:t xml:space="preserve">. </w:t>
      </w:r>
      <w:r>
        <w:t xml:space="preserve">Nello specifico le progettazioni di visual e content design di tutte le attività di comunicazione e le attività promozionali di AU Perugia saranno il frutto di una </w:t>
      </w:r>
      <w:r>
        <w:rPr>
          <w:spacing w:val="-2"/>
        </w:rPr>
        <w:t xml:space="preserve">integrazione </w:t>
      </w:r>
      <w:r>
        <w:t>e di una cooprogettazione con la stessa Regione Umbria</w:t>
      </w:r>
      <w:r>
        <w:rPr>
          <w:color w:val="BD9923"/>
        </w:rPr>
        <w:t xml:space="preserve">. </w:t>
      </w:r>
      <w:r>
        <w:t>Si avranno quindi, nell</w:t>
      </w:r>
      <w:r>
        <w:t>o stesso contenitore grafico e web, sia il vostro format “VIVO AGENDA URBANA” come previsto nella linea di immagine coordinata per l’Agenda Urbana di cui alla DGR n. 879/2016 e  DD n.8979/2016 finanziata dalla Regione e messa gratuitamente a disposizione d</w:t>
      </w:r>
      <w:r>
        <w:t>elle AU, che altri contenuti grafici.</w:t>
      </w:r>
    </w:p>
    <w:p w:rsidR="00FD599E" w:rsidRDefault="00A133E0">
      <w:pPr>
        <w:pStyle w:val="Paragrafoelenco"/>
        <w:numPr>
          <w:ilvl w:val="0"/>
          <w:numId w:val="1"/>
        </w:numPr>
        <w:tabs>
          <w:tab w:val="left" w:pos="347"/>
        </w:tabs>
        <w:spacing w:before="29" w:line="235" w:lineRule="auto"/>
        <w:ind w:right="355"/>
      </w:pPr>
      <w:r>
        <w:tab/>
      </w:r>
      <w:r>
        <w:t>Predisposizione di materiali informativi (brochure, manifesti, infografiche), finalizzati ad illustrare ed approfondire la conoscenza degli interventi di Agenda Urbana su più livelli e per diversi per target di riferi</w:t>
      </w:r>
      <w:r>
        <w:t>mento, da pubblicare on line e da distribuire in occasione dei vari</w:t>
      </w:r>
      <w:r>
        <w:rPr>
          <w:spacing w:val="-2"/>
        </w:rPr>
        <w:t xml:space="preserve"> </w:t>
      </w:r>
      <w:r>
        <w:t>eventi;</w:t>
      </w:r>
    </w:p>
    <w:p w:rsidR="00FD599E" w:rsidRDefault="00A133E0">
      <w:pPr>
        <w:pStyle w:val="Paragrafoelenco"/>
        <w:numPr>
          <w:ilvl w:val="0"/>
          <w:numId w:val="1"/>
        </w:numPr>
        <w:tabs>
          <w:tab w:val="left" w:pos="286"/>
        </w:tabs>
        <w:spacing w:before="24" w:line="246" w:lineRule="exact"/>
        <w:ind w:hanging="281"/>
      </w:pPr>
      <w:r>
        <w:t>Video</w:t>
      </w:r>
      <w:r>
        <w:rPr>
          <w:spacing w:val="-5"/>
        </w:rPr>
        <w:t xml:space="preserve"> </w:t>
      </w:r>
      <w:r>
        <w:t>istituzionale</w:t>
      </w:r>
    </w:p>
    <w:p w:rsidR="00FD599E" w:rsidRDefault="00A133E0">
      <w:pPr>
        <w:pStyle w:val="Paragrafoelenco"/>
        <w:numPr>
          <w:ilvl w:val="0"/>
          <w:numId w:val="1"/>
        </w:numPr>
        <w:tabs>
          <w:tab w:val="left" w:pos="286"/>
        </w:tabs>
        <w:spacing w:line="237" w:lineRule="auto"/>
        <w:ind w:right="672"/>
      </w:pPr>
      <w:r>
        <w:t xml:space="preserve">Sviluppo di un portale web dedicato che amplifichi le informazioni per </w:t>
      </w:r>
      <w:r>
        <w:rPr>
          <w:spacing w:val="-7"/>
        </w:rPr>
        <w:t xml:space="preserve">il </w:t>
      </w:r>
      <w:r>
        <w:t>grande pubblico, per i potenziali beneficiari e per i moltiplicatori di informazione c</w:t>
      </w:r>
      <w:r>
        <w:t>on contenuti video</w:t>
      </w:r>
    </w:p>
    <w:p w:rsidR="00FD599E" w:rsidRDefault="00A133E0">
      <w:pPr>
        <w:pStyle w:val="Paragrafoelenco"/>
        <w:numPr>
          <w:ilvl w:val="0"/>
          <w:numId w:val="1"/>
        </w:numPr>
        <w:tabs>
          <w:tab w:val="left" w:pos="286"/>
        </w:tabs>
        <w:spacing w:line="237" w:lineRule="auto"/>
        <w:ind w:right="1541"/>
      </w:pPr>
      <w:r>
        <w:t>Apertura pagine dedicate sui maggiori So</w:t>
      </w:r>
      <w:r>
        <w:rPr>
          <w:color w:val="BD9923"/>
        </w:rPr>
        <w:t>c</w:t>
      </w:r>
      <w:r>
        <w:t xml:space="preserve">ial Network, </w:t>
      </w:r>
      <w:r>
        <w:rPr>
          <w:spacing w:val="-3"/>
        </w:rPr>
        <w:t xml:space="preserve">Social </w:t>
      </w:r>
      <w:r>
        <w:t>media Management per inseriment</w:t>
      </w:r>
      <w:r>
        <w:rPr>
          <w:color w:val="BD9923"/>
        </w:rPr>
        <w:t xml:space="preserve">o </w:t>
      </w:r>
      <w:r>
        <w:t>contenuti e video, monitoraggio e gestione della</w:t>
      </w:r>
      <w:r>
        <w:rPr>
          <w:spacing w:val="-1"/>
        </w:rPr>
        <w:t xml:space="preserve"> </w:t>
      </w:r>
      <w:r>
        <w:t>community</w:t>
      </w:r>
    </w:p>
    <w:p w:rsidR="00FD599E" w:rsidRDefault="00A133E0">
      <w:pPr>
        <w:pStyle w:val="Paragrafoelenco"/>
        <w:numPr>
          <w:ilvl w:val="0"/>
          <w:numId w:val="1"/>
        </w:numPr>
        <w:tabs>
          <w:tab w:val="left" w:pos="286"/>
        </w:tabs>
        <w:spacing w:line="240" w:lineRule="exact"/>
        <w:ind w:hanging="281"/>
      </w:pPr>
      <w:r>
        <w:t xml:space="preserve">creazione di spot/messaggi pubblicitari </w:t>
      </w:r>
      <w:r>
        <w:rPr>
          <w:color w:val="BD9923"/>
        </w:rPr>
        <w:t xml:space="preserve">per </w:t>
      </w:r>
      <w:r>
        <w:t>campagna</w:t>
      </w:r>
      <w:r>
        <w:rPr>
          <w:spacing w:val="-3"/>
        </w:rPr>
        <w:t xml:space="preserve"> </w:t>
      </w:r>
      <w:r>
        <w:t>radio-televisiva</w:t>
      </w:r>
    </w:p>
    <w:p w:rsidR="00FD599E" w:rsidRDefault="00A133E0">
      <w:pPr>
        <w:pStyle w:val="Paragrafoelenco"/>
        <w:numPr>
          <w:ilvl w:val="0"/>
          <w:numId w:val="1"/>
        </w:numPr>
        <w:tabs>
          <w:tab w:val="left" w:pos="286"/>
        </w:tabs>
        <w:spacing w:before="2" w:line="228" w:lineRule="auto"/>
        <w:ind w:right="1533"/>
      </w:pPr>
      <w:r>
        <w:t>Ufficio stampa</w:t>
      </w:r>
      <w:r>
        <w:t xml:space="preserve"> e media relation al fine di assicurare il </w:t>
      </w:r>
      <w:r>
        <w:rPr>
          <w:spacing w:val="-3"/>
        </w:rPr>
        <w:t xml:space="preserve">costante </w:t>
      </w:r>
      <w:r>
        <w:t>coinvolgimento degli operatori dell’informazione</w:t>
      </w:r>
    </w:p>
    <w:p w:rsidR="00FD599E" w:rsidRDefault="00A133E0">
      <w:pPr>
        <w:pStyle w:val="Paragrafoelenco"/>
        <w:numPr>
          <w:ilvl w:val="0"/>
          <w:numId w:val="1"/>
        </w:numPr>
        <w:tabs>
          <w:tab w:val="left" w:pos="286"/>
        </w:tabs>
        <w:spacing w:line="247" w:lineRule="auto"/>
        <w:ind w:right="720"/>
      </w:pPr>
      <w:r>
        <w:t xml:space="preserve">Eventi: organizzazione di un convegno ed un evento finale che illustri </w:t>
      </w:r>
      <w:r>
        <w:rPr>
          <w:spacing w:val="-13"/>
        </w:rPr>
        <w:t xml:space="preserve">i </w:t>
      </w:r>
      <w:r>
        <w:t>risultati degli interventi di</w:t>
      </w:r>
      <w:r>
        <w:rPr>
          <w:spacing w:val="-13"/>
        </w:rPr>
        <w:t xml:space="preserve"> </w:t>
      </w:r>
      <w:r>
        <w:t>AU</w:t>
      </w:r>
    </w:p>
    <w:p w:rsidR="00FD599E" w:rsidRDefault="00FD599E">
      <w:pPr>
        <w:spacing w:line="247" w:lineRule="auto"/>
        <w:sectPr w:rsidR="00FD599E">
          <w:pgSz w:w="11900" w:h="16840"/>
          <w:pgMar w:top="1300" w:right="1120" w:bottom="280" w:left="920" w:header="720" w:footer="720" w:gutter="0"/>
          <w:cols w:num="2" w:space="720" w:equalWidth="0">
            <w:col w:w="1975" w:space="40"/>
            <w:col w:w="7845"/>
          </w:cols>
        </w:sectPr>
      </w:pPr>
    </w:p>
    <w:p w:rsidR="00FD599E" w:rsidRDefault="00A133E0">
      <w:pPr>
        <w:pStyle w:val="Titolo2"/>
        <w:spacing w:before="70"/>
        <w:ind w:left="240"/>
      </w:pPr>
      <w:r>
        <w:t>CASSETTA DEGLI ATTREZZI COMUNE DI PERUGIA</w:t>
      </w:r>
    </w:p>
    <w:p w:rsidR="00FD599E" w:rsidRDefault="00FD599E">
      <w:pPr>
        <w:pStyle w:val="Corpotesto"/>
        <w:spacing w:before="10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  <w:insideH w:val="single" w:sz="4" w:space="0" w:color="EFEFEF"/>
          <w:insideV w:val="single" w:sz="4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432"/>
        <w:gridCol w:w="1069"/>
        <w:gridCol w:w="1078"/>
        <w:gridCol w:w="845"/>
        <w:gridCol w:w="1530"/>
      </w:tblGrid>
      <w:tr w:rsidR="00FD599E">
        <w:trPr>
          <w:trHeight w:val="1590"/>
        </w:trPr>
        <w:tc>
          <w:tcPr>
            <w:tcW w:w="2974" w:type="dxa"/>
            <w:shd w:val="clear" w:color="auto" w:fill="5A81D8"/>
          </w:tcPr>
          <w:p w:rsidR="00FD599E" w:rsidRDefault="00A133E0">
            <w:pPr>
              <w:pStyle w:val="TableParagraph"/>
              <w:spacing w:before="89" w:line="254" w:lineRule="auto"/>
              <w:ind w:left="782" w:right="807" w:firstLine="14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STRUMENTI DI COMUNICAZION E</w:t>
            </w:r>
          </w:p>
        </w:tc>
        <w:tc>
          <w:tcPr>
            <w:tcW w:w="1432" w:type="dxa"/>
            <w:shd w:val="clear" w:color="auto" w:fill="5A81D8"/>
          </w:tcPr>
          <w:p w:rsidR="00FD599E" w:rsidRDefault="00FD599E">
            <w:pPr>
              <w:pStyle w:val="TableParagraph"/>
              <w:rPr>
                <w:b/>
                <w:sz w:val="24"/>
              </w:rPr>
            </w:pPr>
          </w:p>
          <w:p w:rsidR="00FD599E" w:rsidRDefault="00FD599E">
            <w:pPr>
              <w:pStyle w:val="TableParagraph"/>
              <w:rPr>
                <w:b/>
                <w:sz w:val="21"/>
              </w:rPr>
            </w:pPr>
          </w:p>
          <w:p w:rsidR="00FD599E" w:rsidRDefault="00A133E0">
            <w:pPr>
              <w:pStyle w:val="TableParagraph"/>
              <w:ind w:left="33" w:right="1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Titolo/tema</w:t>
            </w:r>
          </w:p>
        </w:tc>
        <w:tc>
          <w:tcPr>
            <w:tcW w:w="1069" w:type="dxa"/>
            <w:shd w:val="clear" w:color="auto" w:fill="5A81D8"/>
          </w:tcPr>
          <w:p w:rsidR="00FD599E" w:rsidRDefault="00A133E0">
            <w:pPr>
              <w:pStyle w:val="TableParagraph"/>
              <w:spacing w:before="89" w:line="254" w:lineRule="auto"/>
              <w:ind w:left="156" w:right="1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Gruppi di destina tari</w:t>
            </w:r>
          </w:p>
        </w:tc>
        <w:tc>
          <w:tcPr>
            <w:tcW w:w="1078" w:type="dxa"/>
            <w:shd w:val="clear" w:color="auto" w:fill="5A81D8"/>
          </w:tcPr>
          <w:p w:rsidR="00FD599E" w:rsidRDefault="00FD599E">
            <w:pPr>
              <w:pStyle w:val="TableParagraph"/>
              <w:rPr>
                <w:b/>
                <w:sz w:val="24"/>
              </w:rPr>
            </w:pPr>
          </w:p>
          <w:p w:rsidR="00FD599E" w:rsidRDefault="00FD599E">
            <w:pPr>
              <w:pStyle w:val="TableParagraph"/>
              <w:rPr>
                <w:b/>
                <w:sz w:val="21"/>
              </w:rPr>
            </w:pPr>
          </w:p>
          <w:p w:rsidR="00FD599E" w:rsidRDefault="00A133E0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Tempi</w:t>
            </w:r>
          </w:p>
        </w:tc>
        <w:tc>
          <w:tcPr>
            <w:tcW w:w="845" w:type="dxa"/>
            <w:shd w:val="clear" w:color="auto" w:fill="5A81D8"/>
          </w:tcPr>
          <w:p w:rsidR="00FD599E" w:rsidRDefault="00FD599E">
            <w:pPr>
              <w:pStyle w:val="TableParagraph"/>
              <w:rPr>
                <w:b/>
                <w:sz w:val="24"/>
              </w:rPr>
            </w:pPr>
          </w:p>
          <w:p w:rsidR="00FD599E" w:rsidRDefault="00FD599E">
            <w:pPr>
              <w:pStyle w:val="TableParagraph"/>
              <w:rPr>
                <w:b/>
                <w:sz w:val="21"/>
              </w:rPr>
            </w:pPr>
          </w:p>
          <w:p w:rsidR="00FD599E" w:rsidRDefault="00A133E0">
            <w:pPr>
              <w:pStyle w:val="TableParagraph"/>
              <w:spacing w:line="254" w:lineRule="auto"/>
              <w:ind w:left="89" w:right="1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 t (iva inclusa</w:t>
            </w:r>
          </w:p>
          <w:p w:rsidR="00FD599E" w:rsidRDefault="00A133E0">
            <w:pPr>
              <w:pStyle w:val="TableParagraph"/>
              <w:spacing w:before="4" w:line="241" w:lineRule="exact"/>
              <w:ind w:left="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1530" w:type="dxa"/>
            <w:shd w:val="clear" w:color="auto" w:fill="5A81D8"/>
          </w:tcPr>
          <w:p w:rsidR="00FD599E" w:rsidRDefault="00A133E0">
            <w:pPr>
              <w:pStyle w:val="TableParagraph"/>
              <w:spacing w:before="89" w:line="254" w:lineRule="auto"/>
              <w:ind w:left="464" w:right="139" w:firstLine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Indicatori di realizzazio ne</w:t>
            </w:r>
          </w:p>
        </w:tc>
      </w:tr>
      <w:tr w:rsidR="00FD599E">
        <w:trPr>
          <w:trHeight w:val="328"/>
        </w:trPr>
        <w:tc>
          <w:tcPr>
            <w:tcW w:w="2974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9" w:line="239" w:lineRule="exact"/>
              <w:ind w:left="162"/>
            </w:pPr>
            <w:r>
              <w:t>Lettera A +B “Azioni di</w:t>
            </w:r>
          </w:p>
        </w:tc>
        <w:tc>
          <w:tcPr>
            <w:tcW w:w="1432" w:type="dxa"/>
            <w:vMerge w:val="restart"/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9" w:line="240" w:lineRule="exact"/>
              <w:ind w:left="76"/>
            </w:pPr>
            <w:r>
              <w:t>GP/PB/MI</w:t>
            </w:r>
          </w:p>
        </w:tc>
        <w:tc>
          <w:tcPr>
            <w:tcW w:w="1078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9" w:line="239" w:lineRule="exact"/>
              <w:ind w:left="87"/>
            </w:pPr>
            <w:r>
              <w:t>31.12.201</w:t>
            </w:r>
          </w:p>
        </w:tc>
        <w:tc>
          <w:tcPr>
            <w:tcW w:w="845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9" w:line="240" w:lineRule="exact"/>
              <w:ind w:left="89"/>
            </w:pPr>
            <w:r>
              <w:t>12.216</w:t>
            </w:r>
          </w:p>
        </w:tc>
        <w:tc>
          <w:tcPr>
            <w:tcW w:w="1530" w:type="dxa"/>
            <w:vMerge w:val="restart"/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99E">
        <w:trPr>
          <w:trHeight w:val="783"/>
        </w:trPr>
        <w:tc>
          <w:tcPr>
            <w:tcW w:w="2974" w:type="dxa"/>
            <w:tcBorders>
              <w:top w:val="nil"/>
            </w:tcBorders>
          </w:tcPr>
          <w:p w:rsidR="00FD599E" w:rsidRDefault="00A133E0">
            <w:pPr>
              <w:pStyle w:val="TableParagraph"/>
              <w:spacing w:line="259" w:lineRule="exact"/>
              <w:ind w:left="162"/>
            </w:pPr>
            <w:r>
              <w:t>Comunicazione”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FD599E" w:rsidRDefault="00A133E0">
            <w:pPr>
              <w:pStyle w:val="TableParagraph"/>
              <w:spacing w:line="259" w:lineRule="exact"/>
              <w:ind w:left="87"/>
            </w:pPr>
            <w:r>
              <w:t>8</w:t>
            </w:r>
          </w:p>
        </w:tc>
        <w:tc>
          <w:tcPr>
            <w:tcW w:w="845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2049"/>
        </w:trPr>
        <w:tc>
          <w:tcPr>
            <w:tcW w:w="2974" w:type="dxa"/>
          </w:tcPr>
          <w:p w:rsidR="00FD599E" w:rsidRDefault="00A133E0">
            <w:pPr>
              <w:pStyle w:val="TableParagraph"/>
              <w:spacing w:before="77"/>
              <w:ind w:left="162"/>
            </w:pPr>
            <w:r>
              <w:t>Convegno</w:t>
            </w:r>
          </w:p>
        </w:tc>
        <w:tc>
          <w:tcPr>
            <w:tcW w:w="1432" w:type="dxa"/>
          </w:tcPr>
          <w:p w:rsidR="00FD599E" w:rsidRDefault="00A133E0">
            <w:pPr>
              <w:pStyle w:val="TableParagraph"/>
              <w:spacing w:before="83" w:line="232" w:lineRule="auto"/>
              <w:ind w:left="328" w:right="314" w:firstLine="1"/>
              <w:jc w:val="center"/>
            </w:pPr>
            <w:r>
              <w:t xml:space="preserve">“C’è piu futuro </w:t>
            </w:r>
            <w:r>
              <w:rPr>
                <w:spacing w:val="-9"/>
              </w:rPr>
              <w:t xml:space="preserve">in </w:t>
            </w:r>
            <w:r>
              <w:t>città”</w:t>
            </w:r>
          </w:p>
        </w:tc>
        <w:tc>
          <w:tcPr>
            <w:tcW w:w="1069" w:type="dxa"/>
          </w:tcPr>
          <w:p w:rsidR="00FD599E" w:rsidRDefault="00FD599E">
            <w:pPr>
              <w:pStyle w:val="TableParagraph"/>
              <w:rPr>
                <w:b/>
                <w:sz w:val="26"/>
              </w:rPr>
            </w:pPr>
          </w:p>
          <w:p w:rsidR="00FD599E" w:rsidRDefault="00A133E0">
            <w:pPr>
              <w:pStyle w:val="TableParagraph"/>
              <w:spacing w:before="186" w:line="232" w:lineRule="auto"/>
              <w:ind w:left="416" w:hanging="200"/>
            </w:pPr>
            <w:r>
              <w:t>GP/PB/ MI</w:t>
            </w:r>
          </w:p>
        </w:tc>
        <w:tc>
          <w:tcPr>
            <w:tcW w:w="1078" w:type="dxa"/>
          </w:tcPr>
          <w:p w:rsidR="00FD599E" w:rsidRDefault="00FD599E">
            <w:pPr>
              <w:pStyle w:val="TableParagraph"/>
              <w:rPr>
                <w:b/>
                <w:sz w:val="26"/>
              </w:rPr>
            </w:pPr>
          </w:p>
          <w:p w:rsidR="00FD599E" w:rsidRDefault="00A133E0">
            <w:pPr>
              <w:pStyle w:val="TableParagraph"/>
              <w:spacing w:before="180"/>
              <w:ind w:left="327"/>
            </w:pPr>
            <w:r>
              <w:t>2022</w:t>
            </w:r>
          </w:p>
        </w:tc>
        <w:tc>
          <w:tcPr>
            <w:tcW w:w="845" w:type="dxa"/>
          </w:tcPr>
          <w:p w:rsidR="00FD599E" w:rsidRDefault="00FD599E">
            <w:pPr>
              <w:pStyle w:val="TableParagraph"/>
              <w:rPr>
                <w:b/>
                <w:sz w:val="26"/>
              </w:rPr>
            </w:pPr>
          </w:p>
          <w:p w:rsidR="00FD599E" w:rsidRDefault="00A133E0">
            <w:pPr>
              <w:pStyle w:val="TableParagraph"/>
              <w:spacing w:before="179"/>
              <w:ind w:left="94"/>
            </w:pPr>
            <w:r>
              <w:t>1.220</w:t>
            </w:r>
          </w:p>
        </w:tc>
        <w:tc>
          <w:tcPr>
            <w:tcW w:w="1530" w:type="dxa"/>
          </w:tcPr>
          <w:p w:rsidR="00FD599E" w:rsidRDefault="00FD599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D599E" w:rsidRDefault="00A133E0">
            <w:pPr>
              <w:pStyle w:val="TableParagraph"/>
              <w:spacing w:line="232" w:lineRule="auto"/>
              <w:ind w:left="324" w:right="156"/>
            </w:pPr>
            <w:r>
              <w:t>N. pubblico presente &gt; 100</w:t>
            </w:r>
          </w:p>
        </w:tc>
      </w:tr>
      <w:tr w:rsidR="00FD599E">
        <w:trPr>
          <w:trHeight w:val="336"/>
        </w:trPr>
        <w:tc>
          <w:tcPr>
            <w:tcW w:w="2974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77" w:line="239" w:lineRule="exact"/>
              <w:ind w:left="162"/>
            </w:pPr>
            <w:r>
              <w:t>Social Media</w:t>
            </w:r>
          </w:p>
        </w:tc>
        <w:tc>
          <w:tcPr>
            <w:tcW w:w="1432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77" w:line="239" w:lineRule="exact"/>
              <w:ind w:left="144" w:right="119"/>
              <w:jc w:val="center"/>
            </w:pPr>
            <w:r>
              <w:t>Canali Social</w:t>
            </w:r>
          </w:p>
        </w:tc>
        <w:tc>
          <w:tcPr>
            <w:tcW w:w="1069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0"/>
              <w:ind w:left="76"/>
              <w:rPr>
                <w:rFonts w:ascii="Arial"/>
              </w:rPr>
            </w:pPr>
            <w:r>
              <w:rPr>
                <w:rFonts w:ascii="Arial"/>
              </w:rPr>
              <w:t>GP</w:t>
            </w:r>
          </w:p>
        </w:tc>
        <w:tc>
          <w:tcPr>
            <w:tcW w:w="1078" w:type="dxa"/>
            <w:tcBorders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restart"/>
          </w:tcPr>
          <w:p w:rsidR="00FD599E" w:rsidRDefault="00A133E0">
            <w:pPr>
              <w:pStyle w:val="TableParagraph"/>
              <w:spacing w:before="77" w:line="264" w:lineRule="exact"/>
              <w:ind w:left="444"/>
            </w:pPr>
            <w:r>
              <w:t>n. like</w:t>
            </w:r>
          </w:p>
          <w:p w:rsidR="00FD599E" w:rsidRDefault="00A133E0">
            <w:pPr>
              <w:pStyle w:val="TableParagraph"/>
              <w:spacing w:line="260" w:lineRule="exact"/>
              <w:ind w:left="484"/>
            </w:pPr>
            <w:r>
              <w:t>&gt;1000,</w:t>
            </w:r>
          </w:p>
          <w:p w:rsidR="00FD599E" w:rsidRDefault="00A133E0">
            <w:pPr>
              <w:pStyle w:val="TableParagraph"/>
              <w:spacing w:line="260" w:lineRule="exact"/>
              <w:ind w:left="484"/>
            </w:pPr>
            <w:r>
              <w:t>n.post</w:t>
            </w:r>
          </w:p>
          <w:p w:rsidR="00FD599E" w:rsidRDefault="00A133E0">
            <w:pPr>
              <w:pStyle w:val="TableParagraph"/>
              <w:spacing w:line="260" w:lineRule="exact"/>
              <w:ind w:left="484"/>
            </w:pPr>
            <w:r>
              <w:t>&gt;500,</w:t>
            </w:r>
          </w:p>
          <w:p w:rsidR="00FD599E" w:rsidRDefault="00A133E0">
            <w:pPr>
              <w:pStyle w:val="TableParagraph"/>
              <w:spacing w:line="260" w:lineRule="exact"/>
              <w:ind w:left="284"/>
            </w:pPr>
            <w:r>
              <w:t>n.visualizzaz</w:t>
            </w:r>
          </w:p>
          <w:p w:rsidR="00FD599E" w:rsidRDefault="00A133E0">
            <w:pPr>
              <w:pStyle w:val="TableParagraph"/>
              <w:spacing w:before="2" w:line="232" w:lineRule="auto"/>
              <w:ind w:left="824" w:right="174"/>
            </w:pPr>
            <w:r>
              <w:t>ioni&gt; 50.00</w:t>
            </w:r>
          </w:p>
          <w:p w:rsidR="00FD599E" w:rsidRDefault="00A133E0">
            <w:pPr>
              <w:pStyle w:val="TableParagraph"/>
              <w:spacing w:line="241" w:lineRule="exact"/>
              <w:ind w:left="824"/>
            </w:pPr>
            <w:r>
              <w:t>0</w:t>
            </w:r>
          </w:p>
        </w:tc>
      </w:tr>
      <w:tr w:rsidR="00FD599E">
        <w:trPr>
          <w:trHeight w:val="770"/>
        </w:trPr>
        <w:tc>
          <w:tcPr>
            <w:tcW w:w="2974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line="232" w:lineRule="auto"/>
              <w:ind w:left="162" w:right="648"/>
            </w:pPr>
            <w:r>
              <w:t>Management con risorsa esterna per</w:t>
            </w:r>
          </w:p>
          <w:p w:rsidR="00FD599E" w:rsidRDefault="00A133E0">
            <w:pPr>
              <w:pStyle w:val="TableParagraph"/>
              <w:spacing w:line="232" w:lineRule="exact"/>
              <w:ind w:left="162"/>
            </w:pPr>
            <w:r>
              <w:t>inserimento contenuti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line="259" w:lineRule="exact"/>
              <w:ind w:left="62" w:right="123"/>
              <w:jc w:val="center"/>
            </w:pPr>
            <w:r>
              <w:t>dedicati AU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before="30" w:line="264" w:lineRule="exact"/>
              <w:ind w:left="182" w:right="172"/>
              <w:jc w:val="center"/>
            </w:pPr>
            <w:r>
              <w:t>2019-2</w:t>
            </w:r>
          </w:p>
          <w:p w:rsidR="00FD599E" w:rsidRDefault="00A133E0">
            <w:pPr>
              <w:pStyle w:val="TableParagraph"/>
              <w:spacing w:line="264" w:lineRule="exact"/>
              <w:ind w:left="172" w:right="172"/>
              <w:jc w:val="center"/>
            </w:pPr>
            <w:r>
              <w:t>022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before="189"/>
              <w:ind w:left="94"/>
            </w:pPr>
            <w:r>
              <w:t>8.771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250"/>
        </w:trPr>
        <w:tc>
          <w:tcPr>
            <w:tcW w:w="2974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line="230" w:lineRule="exact"/>
              <w:ind w:left="162"/>
            </w:pPr>
            <w:r>
              <w:t>e video, monitoraggio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250"/>
        </w:trPr>
        <w:tc>
          <w:tcPr>
            <w:tcW w:w="2974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line="230" w:lineRule="exact"/>
              <w:ind w:left="162"/>
            </w:pPr>
            <w:r>
              <w:t>e gestione della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519"/>
        </w:trPr>
        <w:tc>
          <w:tcPr>
            <w:tcW w:w="2974" w:type="dxa"/>
            <w:tcBorders>
              <w:top w:val="nil"/>
            </w:tcBorders>
          </w:tcPr>
          <w:p w:rsidR="00FD599E" w:rsidRDefault="00A133E0">
            <w:pPr>
              <w:pStyle w:val="TableParagraph"/>
              <w:spacing w:line="259" w:lineRule="exact"/>
              <w:ind w:left="162"/>
            </w:pPr>
            <w:r>
              <w:t>community</w:t>
            </w:r>
          </w:p>
        </w:tc>
        <w:tc>
          <w:tcPr>
            <w:tcW w:w="1432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1919"/>
        </w:trPr>
        <w:tc>
          <w:tcPr>
            <w:tcW w:w="2974" w:type="dxa"/>
          </w:tcPr>
          <w:p w:rsidR="00FD599E" w:rsidRDefault="00A133E0">
            <w:pPr>
              <w:pStyle w:val="TableParagraph"/>
              <w:spacing w:before="87" w:line="232" w:lineRule="auto"/>
              <w:ind w:left="162" w:right="528"/>
            </w:pPr>
            <w:r>
              <w:t>Acquisto pagine/spazi su quotidiani (anche on line), radio, tv, stampa pieghevoli, manifesti e tasse aﬃssioni</w:t>
            </w:r>
          </w:p>
        </w:tc>
        <w:tc>
          <w:tcPr>
            <w:tcW w:w="1432" w:type="dxa"/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:rsidR="00FD599E" w:rsidRDefault="00FD599E">
            <w:pPr>
              <w:pStyle w:val="TableParagraph"/>
              <w:rPr>
                <w:b/>
                <w:sz w:val="23"/>
              </w:rPr>
            </w:pPr>
          </w:p>
          <w:p w:rsidR="00FD599E" w:rsidRDefault="00A133E0">
            <w:pPr>
              <w:pStyle w:val="TableParagraph"/>
              <w:ind w:left="395" w:right="370"/>
              <w:jc w:val="center"/>
            </w:pPr>
            <w:r>
              <w:t>GP</w:t>
            </w:r>
          </w:p>
        </w:tc>
        <w:tc>
          <w:tcPr>
            <w:tcW w:w="1078" w:type="dxa"/>
          </w:tcPr>
          <w:p w:rsidR="00FD599E" w:rsidRDefault="00A133E0">
            <w:pPr>
              <w:pStyle w:val="TableParagraph"/>
              <w:spacing w:before="81" w:line="264" w:lineRule="exact"/>
              <w:ind w:left="186" w:right="158"/>
              <w:jc w:val="center"/>
            </w:pPr>
            <w:r>
              <w:t>2019/2</w:t>
            </w:r>
          </w:p>
          <w:p w:rsidR="00FD599E" w:rsidRDefault="00A133E0">
            <w:pPr>
              <w:pStyle w:val="TableParagraph"/>
              <w:spacing w:line="264" w:lineRule="exact"/>
              <w:ind w:left="186" w:right="146"/>
              <w:jc w:val="center"/>
            </w:pPr>
            <w:r>
              <w:t>022</w:t>
            </w:r>
          </w:p>
        </w:tc>
        <w:tc>
          <w:tcPr>
            <w:tcW w:w="845" w:type="dxa"/>
          </w:tcPr>
          <w:p w:rsidR="00FD599E" w:rsidRDefault="00FD599E">
            <w:pPr>
              <w:pStyle w:val="TableParagraph"/>
              <w:spacing w:before="2"/>
              <w:rPr>
                <w:b/>
              </w:rPr>
            </w:pPr>
          </w:p>
          <w:p w:rsidR="00FD599E" w:rsidRDefault="00A133E0">
            <w:pPr>
              <w:pStyle w:val="TableParagraph"/>
              <w:spacing w:before="1"/>
              <w:ind w:left="94"/>
            </w:pPr>
            <w:r>
              <w:t>8.540</w:t>
            </w:r>
          </w:p>
        </w:tc>
        <w:tc>
          <w:tcPr>
            <w:tcW w:w="1530" w:type="dxa"/>
          </w:tcPr>
          <w:p w:rsidR="00FD599E" w:rsidRDefault="00A133E0">
            <w:pPr>
              <w:pStyle w:val="TableParagraph"/>
              <w:spacing w:before="81" w:line="264" w:lineRule="exact"/>
              <w:ind w:left="424"/>
            </w:pPr>
            <w:r>
              <w:t>N.</w:t>
            </w:r>
          </w:p>
          <w:p w:rsidR="00FD599E" w:rsidRDefault="00A133E0">
            <w:pPr>
              <w:pStyle w:val="TableParagraph"/>
              <w:spacing w:line="260" w:lineRule="exact"/>
              <w:ind w:left="444"/>
            </w:pPr>
            <w:r>
              <w:t>pieghevoli</w:t>
            </w:r>
          </w:p>
          <w:p w:rsidR="00FD599E" w:rsidRDefault="00A133E0">
            <w:pPr>
              <w:pStyle w:val="TableParagraph"/>
              <w:spacing w:line="264" w:lineRule="exact"/>
              <w:ind w:left="444"/>
            </w:pPr>
            <w:r>
              <w:t>&gt; 5.000</w:t>
            </w:r>
          </w:p>
          <w:p w:rsidR="00FD599E" w:rsidRDefault="00A133E0">
            <w:pPr>
              <w:pStyle w:val="TableParagraph"/>
              <w:spacing w:before="78" w:line="232" w:lineRule="auto"/>
              <w:ind w:left="444" w:right="139" w:hanging="20"/>
            </w:pPr>
            <w:r>
              <w:t>n. spot radiofonic i &gt; 20</w:t>
            </w:r>
          </w:p>
        </w:tc>
      </w:tr>
      <w:tr w:rsidR="00FD599E">
        <w:trPr>
          <w:trHeight w:val="657"/>
        </w:trPr>
        <w:tc>
          <w:tcPr>
            <w:tcW w:w="2974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34" w:line="300" w:lineRule="atLeast"/>
              <w:ind w:left="82"/>
              <w:rPr>
                <w:sz w:val="20"/>
              </w:rPr>
            </w:pPr>
            <w:r>
              <w:rPr>
                <w:sz w:val="20"/>
              </w:rPr>
              <w:t>Lettera D Realizzazione sito web e sviluppo CMS web-based, il CMS</w:t>
            </w:r>
          </w:p>
        </w:tc>
        <w:tc>
          <w:tcPr>
            <w:tcW w:w="1432" w:type="dxa"/>
            <w:vMerge w:val="restart"/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FD599E" w:rsidRDefault="00FD599E">
            <w:pPr>
              <w:pStyle w:val="TableParagraph"/>
              <w:spacing w:before="3"/>
              <w:rPr>
                <w:b/>
              </w:rPr>
            </w:pPr>
          </w:p>
          <w:p w:rsidR="00FD599E" w:rsidRDefault="00A133E0">
            <w:pPr>
              <w:pStyle w:val="TableParagraph"/>
              <w:ind w:left="395" w:right="370"/>
              <w:jc w:val="center"/>
            </w:pPr>
            <w:r>
              <w:t>GP</w:t>
            </w:r>
          </w:p>
        </w:tc>
        <w:tc>
          <w:tcPr>
            <w:tcW w:w="1078" w:type="dxa"/>
            <w:vMerge w:val="restart"/>
          </w:tcPr>
          <w:p w:rsidR="00FD599E" w:rsidRDefault="00A133E0">
            <w:pPr>
              <w:pStyle w:val="TableParagraph"/>
              <w:spacing w:before="91" w:line="264" w:lineRule="exact"/>
              <w:ind w:left="186" w:right="172"/>
              <w:jc w:val="center"/>
            </w:pPr>
            <w:r>
              <w:t>31.12.1</w:t>
            </w:r>
          </w:p>
          <w:p w:rsidR="00FD599E" w:rsidRDefault="00A133E0">
            <w:pPr>
              <w:pStyle w:val="TableParagraph"/>
              <w:spacing w:before="2" w:line="232" w:lineRule="auto"/>
              <w:ind w:left="207" w:right="185" w:firstLine="22"/>
              <w:jc w:val="center"/>
            </w:pPr>
            <w:r>
              <w:t>8 / aggiorn amenti 19/202</w:t>
            </w:r>
          </w:p>
          <w:p w:rsidR="00FD599E" w:rsidRDefault="00A133E0">
            <w:pPr>
              <w:pStyle w:val="TableParagraph"/>
              <w:spacing w:before="12"/>
              <w:ind w:left="17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71"/>
              <w:ind w:left="146"/>
            </w:pPr>
            <w:r>
              <w:t>12.200</w:t>
            </w:r>
          </w:p>
        </w:tc>
        <w:tc>
          <w:tcPr>
            <w:tcW w:w="1530" w:type="dxa"/>
            <w:vMerge w:val="restart"/>
          </w:tcPr>
          <w:p w:rsidR="00FD599E" w:rsidRDefault="00A133E0">
            <w:pPr>
              <w:pStyle w:val="TableParagraph"/>
              <w:spacing w:before="71" w:line="264" w:lineRule="exact"/>
              <w:ind w:left="244"/>
            </w:pPr>
            <w:r>
              <w:t>n. accessi &gt;</w:t>
            </w:r>
          </w:p>
          <w:p w:rsidR="00FD599E" w:rsidRDefault="00A133E0">
            <w:pPr>
              <w:pStyle w:val="TableParagraph"/>
              <w:spacing w:line="264" w:lineRule="exact"/>
              <w:ind w:left="744"/>
            </w:pPr>
            <w:r>
              <w:t>50.000</w:t>
            </w:r>
          </w:p>
        </w:tc>
      </w:tr>
      <w:tr w:rsidR="00FD599E">
        <w:trPr>
          <w:trHeight w:val="290"/>
        </w:trPr>
        <w:tc>
          <w:tcPr>
            <w:tcW w:w="2974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before="23"/>
              <w:ind w:left="82"/>
              <w:rPr>
                <w:sz w:val="20"/>
              </w:rPr>
            </w:pPr>
            <w:r>
              <w:rPr>
                <w:sz w:val="20"/>
              </w:rPr>
              <w:t>sarà completamente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290"/>
        </w:trPr>
        <w:tc>
          <w:tcPr>
            <w:tcW w:w="2974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before="23"/>
              <w:ind w:left="82"/>
              <w:rPr>
                <w:sz w:val="20"/>
              </w:rPr>
            </w:pPr>
            <w:r>
              <w:rPr>
                <w:sz w:val="20"/>
              </w:rPr>
              <w:t>personalizzato e dinamico per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290"/>
        </w:trPr>
        <w:tc>
          <w:tcPr>
            <w:tcW w:w="2974" w:type="dxa"/>
            <w:tcBorders>
              <w:top w:val="nil"/>
              <w:bottom w:val="nil"/>
            </w:tcBorders>
          </w:tcPr>
          <w:p w:rsidR="00FD599E" w:rsidRDefault="00A133E0">
            <w:pPr>
              <w:pStyle w:val="TableParagraph"/>
              <w:spacing w:before="23"/>
              <w:ind w:left="82"/>
              <w:rPr>
                <w:sz w:val="20"/>
              </w:rPr>
            </w:pPr>
            <w:r>
              <w:rPr>
                <w:sz w:val="20"/>
              </w:rPr>
              <w:t>eﬀettuare gli aggiornamenti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725"/>
        </w:trPr>
        <w:tc>
          <w:tcPr>
            <w:tcW w:w="2974" w:type="dxa"/>
            <w:tcBorders>
              <w:top w:val="nil"/>
            </w:tcBorders>
          </w:tcPr>
          <w:p w:rsidR="00FD599E" w:rsidRDefault="00A133E0">
            <w:pPr>
              <w:pStyle w:val="TableParagraph"/>
              <w:spacing w:before="23"/>
              <w:ind w:left="82"/>
              <w:rPr>
                <w:sz w:val="20"/>
              </w:rPr>
            </w:pPr>
            <w:r>
              <w:rPr>
                <w:sz w:val="20"/>
              </w:rPr>
              <w:t>testuali e fotograﬁci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347"/>
        </w:trPr>
        <w:tc>
          <w:tcPr>
            <w:tcW w:w="2974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8" w:line="259" w:lineRule="exact"/>
              <w:ind w:left="82"/>
            </w:pPr>
            <w:r>
              <w:t>Video Istituzionale</w:t>
            </w:r>
          </w:p>
        </w:tc>
        <w:tc>
          <w:tcPr>
            <w:tcW w:w="1432" w:type="dxa"/>
            <w:vMerge w:val="restart"/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8" w:line="259" w:lineRule="exact"/>
              <w:ind w:left="76"/>
            </w:pPr>
            <w:r>
              <w:t>GP</w:t>
            </w:r>
          </w:p>
        </w:tc>
        <w:tc>
          <w:tcPr>
            <w:tcW w:w="1078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88" w:line="239" w:lineRule="exact"/>
              <w:ind w:left="227"/>
            </w:pPr>
            <w:r>
              <w:t>2019/2</w:t>
            </w:r>
          </w:p>
        </w:tc>
        <w:tc>
          <w:tcPr>
            <w:tcW w:w="845" w:type="dxa"/>
            <w:tcBorders>
              <w:bottom w:val="nil"/>
            </w:tcBorders>
          </w:tcPr>
          <w:p w:rsidR="00FD599E" w:rsidRDefault="00A133E0">
            <w:pPr>
              <w:pStyle w:val="TableParagraph"/>
              <w:spacing w:before="68" w:line="259" w:lineRule="exact"/>
              <w:ind w:left="89"/>
            </w:pPr>
            <w:r>
              <w:t>4.880</w:t>
            </w:r>
          </w:p>
        </w:tc>
        <w:tc>
          <w:tcPr>
            <w:tcW w:w="1530" w:type="dxa"/>
            <w:vMerge w:val="restart"/>
          </w:tcPr>
          <w:p w:rsidR="00FD599E" w:rsidRDefault="00A133E0">
            <w:pPr>
              <w:pStyle w:val="TableParagraph"/>
              <w:spacing w:before="88" w:line="264" w:lineRule="exact"/>
              <w:ind w:left="224"/>
            </w:pPr>
            <w:r>
              <w:t>&gt; 25.000</w:t>
            </w:r>
          </w:p>
          <w:p w:rsidR="00FD599E" w:rsidRDefault="00A133E0">
            <w:pPr>
              <w:pStyle w:val="TableParagraph"/>
              <w:spacing w:before="2" w:line="232" w:lineRule="auto"/>
              <w:ind w:left="564" w:right="204"/>
            </w:pPr>
            <w:r>
              <w:t>visualizz azioni</w:t>
            </w:r>
          </w:p>
        </w:tc>
      </w:tr>
      <w:tr w:rsidR="00FD599E">
        <w:trPr>
          <w:trHeight w:val="1038"/>
        </w:trPr>
        <w:tc>
          <w:tcPr>
            <w:tcW w:w="2974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FD599E" w:rsidRDefault="00A133E0">
            <w:pPr>
              <w:pStyle w:val="TableParagraph"/>
              <w:spacing w:line="259" w:lineRule="exact"/>
              <w:ind w:left="172" w:right="172"/>
              <w:jc w:val="center"/>
            </w:pPr>
            <w:r>
              <w:t>022</w:t>
            </w:r>
          </w:p>
        </w:tc>
        <w:tc>
          <w:tcPr>
            <w:tcW w:w="845" w:type="dxa"/>
            <w:tcBorders>
              <w:top w:val="nil"/>
            </w:tcBorders>
          </w:tcPr>
          <w:p w:rsidR="00FD599E" w:rsidRDefault="00FD59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FD599E" w:rsidRDefault="00FD599E">
            <w:pPr>
              <w:rPr>
                <w:sz w:val="2"/>
                <w:szCs w:val="2"/>
              </w:rPr>
            </w:pPr>
          </w:p>
        </w:tc>
      </w:tr>
      <w:tr w:rsidR="00FD599E">
        <w:trPr>
          <w:trHeight w:val="871"/>
        </w:trPr>
        <w:tc>
          <w:tcPr>
            <w:tcW w:w="2974" w:type="dxa"/>
          </w:tcPr>
          <w:p w:rsidR="00FD599E" w:rsidRDefault="00FD59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599E" w:rsidRDefault="00A133E0">
            <w:pPr>
              <w:pStyle w:val="TableParagraph"/>
              <w:ind w:left="162"/>
            </w:pPr>
            <w:r>
              <w:t>Evento ﬁnale</w:t>
            </w:r>
          </w:p>
        </w:tc>
        <w:tc>
          <w:tcPr>
            <w:tcW w:w="1432" w:type="dxa"/>
          </w:tcPr>
          <w:p w:rsidR="00FD599E" w:rsidRDefault="00A133E0">
            <w:pPr>
              <w:pStyle w:val="TableParagraph"/>
              <w:spacing w:before="84" w:line="260" w:lineRule="exact"/>
              <w:ind w:left="328" w:right="314" w:firstLine="1"/>
              <w:jc w:val="center"/>
            </w:pPr>
            <w:r>
              <w:t xml:space="preserve">“C’è piu futuro </w:t>
            </w:r>
            <w:r>
              <w:rPr>
                <w:spacing w:val="-9"/>
              </w:rPr>
              <w:t xml:space="preserve">in </w:t>
            </w:r>
            <w:r>
              <w:t>città”</w:t>
            </w:r>
          </w:p>
        </w:tc>
        <w:tc>
          <w:tcPr>
            <w:tcW w:w="1069" w:type="dxa"/>
          </w:tcPr>
          <w:p w:rsidR="00FD599E" w:rsidRDefault="00FD59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599E" w:rsidRDefault="00A133E0">
            <w:pPr>
              <w:pStyle w:val="TableParagraph"/>
              <w:ind w:left="395" w:right="370"/>
              <w:jc w:val="center"/>
            </w:pPr>
            <w:r>
              <w:t>GP</w:t>
            </w:r>
          </w:p>
        </w:tc>
        <w:tc>
          <w:tcPr>
            <w:tcW w:w="1078" w:type="dxa"/>
          </w:tcPr>
          <w:p w:rsidR="00FD599E" w:rsidRDefault="00FD59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599E" w:rsidRDefault="00A133E0">
            <w:pPr>
              <w:pStyle w:val="TableParagraph"/>
              <w:ind w:left="327"/>
            </w:pPr>
            <w:r>
              <w:t>2022</w:t>
            </w:r>
          </w:p>
        </w:tc>
        <w:tc>
          <w:tcPr>
            <w:tcW w:w="845" w:type="dxa"/>
          </w:tcPr>
          <w:p w:rsidR="00FD599E" w:rsidRDefault="00FD599E">
            <w:pPr>
              <w:pStyle w:val="TableParagraph"/>
              <w:spacing w:before="2"/>
              <w:rPr>
                <w:b/>
              </w:rPr>
            </w:pPr>
          </w:p>
          <w:p w:rsidR="00FD599E" w:rsidRDefault="00A133E0">
            <w:pPr>
              <w:pStyle w:val="TableParagraph"/>
              <w:spacing w:before="1"/>
              <w:ind w:left="94"/>
            </w:pPr>
            <w:r>
              <w:t>1.210</w:t>
            </w:r>
          </w:p>
        </w:tc>
        <w:tc>
          <w:tcPr>
            <w:tcW w:w="1530" w:type="dxa"/>
          </w:tcPr>
          <w:p w:rsidR="00FD599E" w:rsidRDefault="00A133E0">
            <w:pPr>
              <w:pStyle w:val="TableParagraph"/>
              <w:spacing w:before="84" w:line="260" w:lineRule="exact"/>
              <w:ind w:left="324" w:right="244" w:firstLine="240"/>
            </w:pPr>
            <w:r>
              <w:t>n/ pubblico &gt; 100</w:t>
            </w:r>
          </w:p>
        </w:tc>
      </w:tr>
    </w:tbl>
    <w:p w:rsidR="00FD599E" w:rsidRDefault="00FD599E">
      <w:pPr>
        <w:spacing w:line="260" w:lineRule="exact"/>
        <w:sectPr w:rsidR="00FD599E">
          <w:pgSz w:w="11900" w:h="16840"/>
          <w:pgMar w:top="1280" w:right="1120" w:bottom="280" w:left="920" w:header="720" w:footer="720" w:gutter="0"/>
          <w:cols w:space="720"/>
        </w:sectPr>
      </w:pPr>
    </w:p>
    <w:p w:rsidR="00FD599E" w:rsidRDefault="00A133E0">
      <w:pPr>
        <w:spacing w:before="72"/>
        <w:ind w:left="240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Totale budget 49.037,00 euro</w:t>
      </w:r>
    </w:p>
    <w:p w:rsidR="00FD599E" w:rsidRDefault="00FD599E">
      <w:pPr>
        <w:pStyle w:val="Corpotesto"/>
        <w:rPr>
          <w:rFonts w:ascii="Calibri"/>
          <w:b/>
          <w:sz w:val="32"/>
        </w:rPr>
      </w:pPr>
    </w:p>
    <w:p w:rsidR="00FD599E" w:rsidRDefault="00FD599E">
      <w:pPr>
        <w:pStyle w:val="Corpotesto"/>
        <w:rPr>
          <w:rFonts w:ascii="Calibri"/>
          <w:b/>
          <w:sz w:val="32"/>
        </w:rPr>
      </w:pPr>
    </w:p>
    <w:p w:rsidR="00FD599E" w:rsidRDefault="00A133E0">
      <w:pPr>
        <w:pStyle w:val="Corpotesto"/>
        <w:spacing w:before="220"/>
        <w:ind w:left="220"/>
        <w:rPr>
          <w:rFonts w:ascii="Calibri"/>
        </w:rPr>
      </w:pPr>
      <w:r>
        <w:rPr>
          <w:rFonts w:ascii="Calibri"/>
          <w:i/>
          <w:u w:val="single"/>
        </w:rPr>
        <w:t xml:space="preserve">Budget: </w:t>
      </w:r>
      <w:r>
        <w:rPr>
          <w:rFonts w:ascii="Calibri"/>
        </w:rPr>
        <w:t>ripartito per anni Iva 22% compresa</w:t>
      </w:r>
    </w:p>
    <w:p w:rsidR="00FD599E" w:rsidRDefault="00FD599E">
      <w:pPr>
        <w:pStyle w:val="Corpotesto"/>
        <w:rPr>
          <w:rFonts w:ascii="Calibri"/>
          <w:sz w:val="20"/>
        </w:rPr>
      </w:pPr>
    </w:p>
    <w:p w:rsidR="00FD599E" w:rsidRDefault="00FD599E">
      <w:pPr>
        <w:pStyle w:val="Corpotesto"/>
        <w:spacing w:before="6"/>
        <w:rPr>
          <w:rFonts w:ascii="Calibri"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2"/>
        <w:gridCol w:w="2330"/>
        <w:gridCol w:w="2331"/>
      </w:tblGrid>
      <w:tr w:rsidR="00FD599E">
        <w:trPr>
          <w:trHeight w:val="420"/>
        </w:trPr>
        <w:tc>
          <w:tcPr>
            <w:tcW w:w="1984" w:type="dxa"/>
          </w:tcPr>
          <w:p w:rsidR="00FD599E" w:rsidRDefault="00A133E0">
            <w:pPr>
              <w:pStyle w:val="TableParagraph"/>
              <w:spacing w:before="64"/>
              <w:ind w:left="95"/>
            </w:pPr>
            <w:r>
              <w:t>2018/2019</w:t>
            </w:r>
          </w:p>
        </w:tc>
        <w:tc>
          <w:tcPr>
            <w:tcW w:w="2152" w:type="dxa"/>
          </w:tcPr>
          <w:p w:rsidR="00FD599E" w:rsidRDefault="00A133E0">
            <w:pPr>
              <w:pStyle w:val="TableParagraph"/>
              <w:spacing w:before="64"/>
              <w:ind w:left="91"/>
            </w:pPr>
            <w:r>
              <w:t>2019/2020</w:t>
            </w:r>
          </w:p>
        </w:tc>
        <w:tc>
          <w:tcPr>
            <w:tcW w:w="2330" w:type="dxa"/>
          </w:tcPr>
          <w:p w:rsidR="00FD599E" w:rsidRDefault="00A133E0">
            <w:pPr>
              <w:pStyle w:val="TableParagraph"/>
              <w:spacing w:before="64"/>
              <w:ind w:left="79"/>
            </w:pPr>
            <w:r>
              <w:t>2020/2022</w:t>
            </w:r>
          </w:p>
        </w:tc>
        <w:tc>
          <w:tcPr>
            <w:tcW w:w="2331" w:type="dxa"/>
          </w:tcPr>
          <w:p w:rsidR="00FD599E" w:rsidRDefault="00A133E0">
            <w:pPr>
              <w:pStyle w:val="TableParagraph"/>
              <w:spacing w:before="64"/>
              <w:ind w:left="89"/>
            </w:pPr>
            <w:r>
              <w:t>Totale</w:t>
            </w:r>
          </w:p>
        </w:tc>
      </w:tr>
      <w:tr w:rsidR="00FD599E">
        <w:trPr>
          <w:trHeight w:val="742"/>
        </w:trPr>
        <w:tc>
          <w:tcPr>
            <w:tcW w:w="1984" w:type="dxa"/>
          </w:tcPr>
          <w:p w:rsidR="00FD599E" w:rsidRDefault="00A133E0">
            <w:pPr>
              <w:pStyle w:val="TableParagraph"/>
              <w:spacing w:before="74"/>
              <w:ind w:left="95"/>
            </w:pPr>
            <w:r>
              <w:t>34.532,00</w:t>
            </w:r>
          </w:p>
        </w:tc>
        <w:tc>
          <w:tcPr>
            <w:tcW w:w="2152" w:type="dxa"/>
          </w:tcPr>
          <w:p w:rsidR="00FD599E" w:rsidRDefault="00A133E0">
            <w:pPr>
              <w:pStyle w:val="TableParagraph"/>
              <w:spacing w:before="74"/>
              <w:ind w:left="91"/>
            </w:pPr>
            <w:r>
              <w:t>€ 10.611,00</w:t>
            </w:r>
          </w:p>
        </w:tc>
        <w:tc>
          <w:tcPr>
            <w:tcW w:w="2330" w:type="dxa"/>
          </w:tcPr>
          <w:p w:rsidR="00FD599E" w:rsidRDefault="00A133E0">
            <w:pPr>
              <w:pStyle w:val="TableParagraph"/>
              <w:spacing w:before="74"/>
              <w:ind w:left="79"/>
            </w:pPr>
            <w:r>
              <w:t>€ 3.894,00</w:t>
            </w:r>
          </w:p>
        </w:tc>
        <w:tc>
          <w:tcPr>
            <w:tcW w:w="2331" w:type="dxa"/>
          </w:tcPr>
          <w:p w:rsidR="00FD599E" w:rsidRDefault="00A133E0">
            <w:pPr>
              <w:pStyle w:val="TableParagraph"/>
              <w:spacing w:before="74"/>
              <w:ind w:left="89"/>
            </w:pPr>
            <w:r>
              <w:t>49.037,00 €</w:t>
            </w:r>
          </w:p>
        </w:tc>
      </w:tr>
    </w:tbl>
    <w:p w:rsidR="00A133E0" w:rsidRDefault="00A133E0"/>
    <w:sectPr w:rsidR="00A133E0">
      <w:pgSz w:w="11900" w:h="16840"/>
      <w:pgMar w:top="156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6F3"/>
    <w:multiLevelType w:val="hybridMultilevel"/>
    <w:tmpl w:val="7700B6E2"/>
    <w:lvl w:ilvl="0" w:tplc="855CB27C">
      <w:start w:val="1"/>
      <w:numFmt w:val="decimal"/>
      <w:lvlText w:val="%1."/>
      <w:lvlJc w:val="left"/>
      <w:pPr>
        <w:ind w:left="265" w:hanging="260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E8431D0">
      <w:numFmt w:val="bullet"/>
      <w:lvlText w:val="•"/>
      <w:lvlJc w:val="left"/>
      <w:pPr>
        <w:ind w:left="1018" w:hanging="260"/>
      </w:pPr>
      <w:rPr>
        <w:rFonts w:hint="default"/>
        <w:lang w:val="it-IT" w:eastAsia="it-IT" w:bidi="it-IT"/>
      </w:rPr>
    </w:lvl>
    <w:lvl w:ilvl="2" w:tplc="6F5A5B2A">
      <w:numFmt w:val="bullet"/>
      <w:lvlText w:val="•"/>
      <w:lvlJc w:val="left"/>
      <w:pPr>
        <w:ind w:left="1777" w:hanging="260"/>
      </w:pPr>
      <w:rPr>
        <w:rFonts w:hint="default"/>
        <w:lang w:val="it-IT" w:eastAsia="it-IT" w:bidi="it-IT"/>
      </w:rPr>
    </w:lvl>
    <w:lvl w:ilvl="3" w:tplc="EC82B748">
      <w:numFmt w:val="bullet"/>
      <w:lvlText w:val="•"/>
      <w:lvlJc w:val="left"/>
      <w:pPr>
        <w:ind w:left="2535" w:hanging="260"/>
      </w:pPr>
      <w:rPr>
        <w:rFonts w:hint="default"/>
        <w:lang w:val="it-IT" w:eastAsia="it-IT" w:bidi="it-IT"/>
      </w:rPr>
    </w:lvl>
    <w:lvl w:ilvl="4" w:tplc="E1A04684">
      <w:numFmt w:val="bullet"/>
      <w:lvlText w:val="•"/>
      <w:lvlJc w:val="left"/>
      <w:pPr>
        <w:ind w:left="3294" w:hanging="260"/>
      </w:pPr>
      <w:rPr>
        <w:rFonts w:hint="default"/>
        <w:lang w:val="it-IT" w:eastAsia="it-IT" w:bidi="it-IT"/>
      </w:rPr>
    </w:lvl>
    <w:lvl w:ilvl="5" w:tplc="B024EF62">
      <w:numFmt w:val="bullet"/>
      <w:lvlText w:val="•"/>
      <w:lvlJc w:val="left"/>
      <w:pPr>
        <w:ind w:left="4052" w:hanging="260"/>
      </w:pPr>
      <w:rPr>
        <w:rFonts w:hint="default"/>
        <w:lang w:val="it-IT" w:eastAsia="it-IT" w:bidi="it-IT"/>
      </w:rPr>
    </w:lvl>
    <w:lvl w:ilvl="6" w:tplc="4384A1B6">
      <w:numFmt w:val="bullet"/>
      <w:lvlText w:val="•"/>
      <w:lvlJc w:val="left"/>
      <w:pPr>
        <w:ind w:left="4811" w:hanging="260"/>
      </w:pPr>
      <w:rPr>
        <w:rFonts w:hint="default"/>
        <w:lang w:val="it-IT" w:eastAsia="it-IT" w:bidi="it-IT"/>
      </w:rPr>
    </w:lvl>
    <w:lvl w:ilvl="7" w:tplc="2B62BFA4">
      <w:numFmt w:val="bullet"/>
      <w:lvlText w:val="•"/>
      <w:lvlJc w:val="left"/>
      <w:pPr>
        <w:ind w:left="5570" w:hanging="260"/>
      </w:pPr>
      <w:rPr>
        <w:rFonts w:hint="default"/>
        <w:lang w:val="it-IT" w:eastAsia="it-IT" w:bidi="it-IT"/>
      </w:rPr>
    </w:lvl>
    <w:lvl w:ilvl="8" w:tplc="7CEC0B2A">
      <w:numFmt w:val="bullet"/>
      <w:lvlText w:val="•"/>
      <w:lvlJc w:val="left"/>
      <w:pPr>
        <w:ind w:left="6328" w:hanging="260"/>
      </w:pPr>
      <w:rPr>
        <w:rFonts w:hint="default"/>
        <w:lang w:val="it-IT" w:eastAsia="it-IT" w:bidi="it-IT"/>
      </w:rPr>
    </w:lvl>
  </w:abstractNum>
  <w:abstractNum w:abstractNumId="1">
    <w:nsid w:val="22235608"/>
    <w:multiLevelType w:val="hybridMultilevel"/>
    <w:tmpl w:val="567C3160"/>
    <w:lvl w:ilvl="0" w:tplc="92F6666C">
      <w:start w:val="1"/>
      <w:numFmt w:val="decimal"/>
      <w:lvlText w:val="%1."/>
      <w:lvlJc w:val="left"/>
      <w:pPr>
        <w:ind w:left="540" w:hanging="240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1E89C9C">
      <w:numFmt w:val="bullet"/>
      <w:lvlText w:val="•"/>
      <w:lvlJc w:val="left"/>
      <w:pPr>
        <w:ind w:left="1282" w:hanging="240"/>
      </w:pPr>
      <w:rPr>
        <w:rFonts w:hint="default"/>
        <w:lang w:val="it-IT" w:eastAsia="it-IT" w:bidi="it-IT"/>
      </w:rPr>
    </w:lvl>
    <w:lvl w:ilvl="2" w:tplc="952C3250">
      <w:numFmt w:val="bullet"/>
      <w:lvlText w:val="•"/>
      <w:lvlJc w:val="left"/>
      <w:pPr>
        <w:ind w:left="2024" w:hanging="240"/>
      </w:pPr>
      <w:rPr>
        <w:rFonts w:hint="default"/>
        <w:lang w:val="it-IT" w:eastAsia="it-IT" w:bidi="it-IT"/>
      </w:rPr>
    </w:lvl>
    <w:lvl w:ilvl="3" w:tplc="8F4010A0">
      <w:numFmt w:val="bullet"/>
      <w:lvlText w:val="•"/>
      <w:lvlJc w:val="left"/>
      <w:pPr>
        <w:ind w:left="2766" w:hanging="240"/>
      </w:pPr>
      <w:rPr>
        <w:rFonts w:hint="default"/>
        <w:lang w:val="it-IT" w:eastAsia="it-IT" w:bidi="it-IT"/>
      </w:rPr>
    </w:lvl>
    <w:lvl w:ilvl="4" w:tplc="3F983398">
      <w:numFmt w:val="bullet"/>
      <w:lvlText w:val="•"/>
      <w:lvlJc w:val="left"/>
      <w:pPr>
        <w:ind w:left="3508" w:hanging="240"/>
      </w:pPr>
      <w:rPr>
        <w:rFonts w:hint="default"/>
        <w:lang w:val="it-IT" w:eastAsia="it-IT" w:bidi="it-IT"/>
      </w:rPr>
    </w:lvl>
    <w:lvl w:ilvl="5" w:tplc="9C9A3D96">
      <w:numFmt w:val="bullet"/>
      <w:lvlText w:val="•"/>
      <w:lvlJc w:val="left"/>
      <w:pPr>
        <w:ind w:left="4250" w:hanging="240"/>
      </w:pPr>
      <w:rPr>
        <w:rFonts w:hint="default"/>
        <w:lang w:val="it-IT" w:eastAsia="it-IT" w:bidi="it-IT"/>
      </w:rPr>
    </w:lvl>
    <w:lvl w:ilvl="6" w:tplc="FECC9B1E">
      <w:numFmt w:val="bullet"/>
      <w:lvlText w:val="•"/>
      <w:lvlJc w:val="left"/>
      <w:pPr>
        <w:ind w:left="4992" w:hanging="240"/>
      </w:pPr>
      <w:rPr>
        <w:rFonts w:hint="default"/>
        <w:lang w:val="it-IT" w:eastAsia="it-IT" w:bidi="it-IT"/>
      </w:rPr>
    </w:lvl>
    <w:lvl w:ilvl="7" w:tplc="4762EDBE">
      <w:numFmt w:val="bullet"/>
      <w:lvlText w:val="•"/>
      <w:lvlJc w:val="left"/>
      <w:pPr>
        <w:ind w:left="5734" w:hanging="240"/>
      </w:pPr>
      <w:rPr>
        <w:rFonts w:hint="default"/>
        <w:lang w:val="it-IT" w:eastAsia="it-IT" w:bidi="it-IT"/>
      </w:rPr>
    </w:lvl>
    <w:lvl w:ilvl="8" w:tplc="50AEB67C">
      <w:numFmt w:val="bullet"/>
      <w:lvlText w:val="•"/>
      <w:lvlJc w:val="left"/>
      <w:pPr>
        <w:ind w:left="6476" w:hanging="240"/>
      </w:pPr>
      <w:rPr>
        <w:rFonts w:hint="default"/>
        <w:lang w:val="it-IT" w:eastAsia="it-IT" w:bidi="it-IT"/>
      </w:rPr>
    </w:lvl>
  </w:abstractNum>
  <w:abstractNum w:abstractNumId="2">
    <w:nsid w:val="46334A30"/>
    <w:multiLevelType w:val="hybridMultilevel"/>
    <w:tmpl w:val="B82E5C06"/>
    <w:lvl w:ilvl="0" w:tplc="B6708402">
      <w:start w:val="1"/>
      <w:numFmt w:val="upperLetter"/>
      <w:lvlText w:val="%1."/>
      <w:lvlJc w:val="left"/>
      <w:pPr>
        <w:ind w:left="285" w:hanging="280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8C8F91C">
      <w:numFmt w:val="bullet"/>
      <w:lvlText w:val="•"/>
      <w:lvlJc w:val="left"/>
      <w:pPr>
        <w:ind w:left="1036" w:hanging="280"/>
      </w:pPr>
      <w:rPr>
        <w:rFonts w:hint="default"/>
        <w:lang w:val="it-IT" w:eastAsia="it-IT" w:bidi="it-IT"/>
      </w:rPr>
    </w:lvl>
    <w:lvl w:ilvl="2" w:tplc="4B92AE5E">
      <w:numFmt w:val="bullet"/>
      <w:lvlText w:val="•"/>
      <w:lvlJc w:val="left"/>
      <w:pPr>
        <w:ind w:left="1793" w:hanging="280"/>
      </w:pPr>
      <w:rPr>
        <w:rFonts w:hint="default"/>
        <w:lang w:val="it-IT" w:eastAsia="it-IT" w:bidi="it-IT"/>
      </w:rPr>
    </w:lvl>
    <w:lvl w:ilvl="3" w:tplc="BDD2992E">
      <w:numFmt w:val="bullet"/>
      <w:lvlText w:val="•"/>
      <w:lvlJc w:val="left"/>
      <w:pPr>
        <w:ind w:left="2549" w:hanging="280"/>
      </w:pPr>
      <w:rPr>
        <w:rFonts w:hint="default"/>
        <w:lang w:val="it-IT" w:eastAsia="it-IT" w:bidi="it-IT"/>
      </w:rPr>
    </w:lvl>
    <w:lvl w:ilvl="4" w:tplc="130C24D6">
      <w:numFmt w:val="bullet"/>
      <w:lvlText w:val="•"/>
      <w:lvlJc w:val="left"/>
      <w:pPr>
        <w:ind w:left="3306" w:hanging="280"/>
      </w:pPr>
      <w:rPr>
        <w:rFonts w:hint="default"/>
        <w:lang w:val="it-IT" w:eastAsia="it-IT" w:bidi="it-IT"/>
      </w:rPr>
    </w:lvl>
    <w:lvl w:ilvl="5" w:tplc="7398254C">
      <w:numFmt w:val="bullet"/>
      <w:lvlText w:val="•"/>
      <w:lvlJc w:val="left"/>
      <w:pPr>
        <w:ind w:left="4062" w:hanging="280"/>
      </w:pPr>
      <w:rPr>
        <w:rFonts w:hint="default"/>
        <w:lang w:val="it-IT" w:eastAsia="it-IT" w:bidi="it-IT"/>
      </w:rPr>
    </w:lvl>
    <w:lvl w:ilvl="6" w:tplc="46966A3C">
      <w:numFmt w:val="bullet"/>
      <w:lvlText w:val="•"/>
      <w:lvlJc w:val="left"/>
      <w:pPr>
        <w:ind w:left="4819" w:hanging="280"/>
      </w:pPr>
      <w:rPr>
        <w:rFonts w:hint="default"/>
        <w:lang w:val="it-IT" w:eastAsia="it-IT" w:bidi="it-IT"/>
      </w:rPr>
    </w:lvl>
    <w:lvl w:ilvl="7" w:tplc="033E9A68">
      <w:numFmt w:val="bullet"/>
      <w:lvlText w:val="•"/>
      <w:lvlJc w:val="left"/>
      <w:pPr>
        <w:ind w:left="5576" w:hanging="280"/>
      </w:pPr>
      <w:rPr>
        <w:rFonts w:hint="default"/>
        <w:lang w:val="it-IT" w:eastAsia="it-IT" w:bidi="it-IT"/>
      </w:rPr>
    </w:lvl>
    <w:lvl w:ilvl="8" w:tplc="1018B688">
      <w:numFmt w:val="bullet"/>
      <w:lvlText w:val="•"/>
      <w:lvlJc w:val="left"/>
      <w:pPr>
        <w:ind w:left="6332" w:hanging="280"/>
      </w:pPr>
      <w:rPr>
        <w:rFonts w:hint="default"/>
        <w:lang w:val="it-IT" w:eastAsia="it-IT" w:bidi="it-IT"/>
      </w:rPr>
    </w:lvl>
  </w:abstractNum>
  <w:abstractNum w:abstractNumId="3">
    <w:nsid w:val="582C53AE"/>
    <w:multiLevelType w:val="hybridMultilevel"/>
    <w:tmpl w:val="24F41E0E"/>
    <w:lvl w:ilvl="0" w:tplc="6720BE54">
      <w:numFmt w:val="bullet"/>
      <w:lvlText w:val="•"/>
      <w:lvlJc w:val="left"/>
      <w:pPr>
        <w:ind w:left="185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C9A00B8">
      <w:numFmt w:val="bullet"/>
      <w:lvlText w:val="•"/>
      <w:lvlJc w:val="left"/>
      <w:pPr>
        <w:ind w:left="946" w:hanging="140"/>
      </w:pPr>
      <w:rPr>
        <w:rFonts w:hint="default"/>
        <w:lang w:val="it-IT" w:eastAsia="it-IT" w:bidi="it-IT"/>
      </w:rPr>
    </w:lvl>
    <w:lvl w:ilvl="2" w:tplc="EB3ABC96">
      <w:numFmt w:val="bullet"/>
      <w:lvlText w:val="•"/>
      <w:lvlJc w:val="left"/>
      <w:pPr>
        <w:ind w:left="1713" w:hanging="140"/>
      </w:pPr>
      <w:rPr>
        <w:rFonts w:hint="default"/>
        <w:lang w:val="it-IT" w:eastAsia="it-IT" w:bidi="it-IT"/>
      </w:rPr>
    </w:lvl>
    <w:lvl w:ilvl="3" w:tplc="55529B60">
      <w:numFmt w:val="bullet"/>
      <w:lvlText w:val="•"/>
      <w:lvlJc w:val="left"/>
      <w:pPr>
        <w:ind w:left="2479" w:hanging="140"/>
      </w:pPr>
      <w:rPr>
        <w:rFonts w:hint="default"/>
        <w:lang w:val="it-IT" w:eastAsia="it-IT" w:bidi="it-IT"/>
      </w:rPr>
    </w:lvl>
    <w:lvl w:ilvl="4" w:tplc="1B40D872">
      <w:numFmt w:val="bullet"/>
      <w:lvlText w:val="•"/>
      <w:lvlJc w:val="left"/>
      <w:pPr>
        <w:ind w:left="3246" w:hanging="140"/>
      </w:pPr>
      <w:rPr>
        <w:rFonts w:hint="default"/>
        <w:lang w:val="it-IT" w:eastAsia="it-IT" w:bidi="it-IT"/>
      </w:rPr>
    </w:lvl>
    <w:lvl w:ilvl="5" w:tplc="4DE25B64">
      <w:numFmt w:val="bullet"/>
      <w:lvlText w:val="•"/>
      <w:lvlJc w:val="left"/>
      <w:pPr>
        <w:ind w:left="4012" w:hanging="140"/>
      </w:pPr>
      <w:rPr>
        <w:rFonts w:hint="default"/>
        <w:lang w:val="it-IT" w:eastAsia="it-IT" w:bidi="it-IT"/>
      </w:rPr>
    </w:lvl>
    <w:lvl w:ilvl="6" w:tplc="7B0E4F26">
      <w:numFmt w:val="bullet"/>
      <w:lvlText w:val="•"/>
      <w:lvlJc w:val="left"/>
      <w:pPr>
        <w:ind w:left="4779" w:hanging="140"/>
      </w:pPr>
      <w:rPr>
        <w:rFonts w:hint="default"/>
        <w:lang w:val="it-IT" w:eastAsia="it-IT" w:bidi="it-IT"/>
      </w:rPr>
    </w:lvl>
    <w:lvl w:ilvl="7" w:tplc="E5B4E232">
      <w:numFmt w:val="bullet"/>
      <w:lvlText w:val="•"/>
      <w:lvlJc w:val="left"/>
      <w:pPr>
        <w:ind w:left="5546" w:hanging="140"/>
      </w:pPr>
      <w:rPr>
        <w:rFonts w:hint="default"/>
        <w:lang w:val="it-IT" w:eastAsia="it-IT" w:bidi="it-IT"/>
      </w:rPr>
    </w:lvl>
    <w:lvl w:ilvl="8" w:tplc="129E7544">
      <w:numFmt w:val="bullet"/>
      <w:lvlText w:val="•"/>
      <w:lvlJc w:val="left"/>
      <w:pPr>
        <w:ind w:left="6312" w:hanging="14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9E"/>
    <w:rsid w:val="00A133E0"/>
    <w:rsid w:val="00DC0EA4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0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85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85" w:hanging="28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0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85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85" w:hanging="28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Budget allegato a DGR 356_2017 Comune di Perugia_DEFINITIVO OTTOBRE 18 </vt:lpstr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allegato a DGR 356_2017 Comune di Perugia_DEFINITIVO OTTOBRE 18</dc:title>
  <dc:creator>Valeria Covarelli</dc:creator>
  <cp:lastModifiedBy>Valeria Covarelli</cp:lastModifiedBy>
  <cp:revision>3</cp:revision>
  <dcterms:created xsi:type="dcterms:W3CDTF">2019-06-11T08:11:00Z</dcterms:created>
  <dcterms:modified xsi:type="dcterms:W3CDTF">2019-06-11T08:11:00Z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Pages</vt:lpwstr>
  </property>
  <property fmtid="{D5CDD505-2E9C-101B-9397-08002B2CF9AE}" pid="4" name="LastSaved">
    <vt:filetime>2019-06-11T00:00:00Z</vt:filetime>
  </property>
</Properties>
</file>