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D2C3A" w14:textId="73AE7F98" w:rsidR="00692A8F" w:rsidRPr="00F134A2" w:rsidRDefault="00E743F8">
      <w:pPr>
        <w:rPr>
          <w:b/>
          <w:bCs/>
        </w:rPr>
      </w:pPr>
      <w:r w:rsidRPr="00F134A2">
        <w:rPr>
          <w:b/>
          <w:bCs/>
        </w:rPr>
        <w:t>Nota tecnica uso della cartografia</w:t>
      </w:r>
      <w:r w:rsidR="00240D01">
        <w:rPr>
          <w:b/>
          <w:bCs/>
        </w:rPr>
        <w:t xml:space="preserve">   di Pianificazione Forestale del Demanio Civico</w:t>
      </w:r>
    </w:p>
    <w:p w14:paraId="0AD5B1A3" w14:textId="77777777" w:rsidR="00E743F8" w:rsidRDefault="00E743F8"/>
    <w:p w14:paraId="508DDD50" w14:textId="179AC37F" w:rsidR="00E743F8" w:rsidRDefault="00E743F8">
      <w:r>
        <w:t xml:space="preserve">La base dati cartografica allegata è costituita da un progetto QGIS denominato </w:t>
      </w:r>
    </w:p>
    <w:p w14:paraId="16797267" w14:textId="0B520206" w:rsidR="00E743F8" w:rsidRDefault="00E743F8">
      <w:r w:rsidRPr="00E743F8">
        <w:t>Umbria_Demanio_Civico_Forestale_01.qgz</w:t>
      </w:r>
      <w:r>
        <w:t xml:space="preserve"> </w:t>
      </w:r>
    </w:p>
    <w:p w14:paraId="3F4B4D63" w14:textId="2E291178" w:rsidR="007C5C22" w:rsidRDefault="00E743F8">
      <w:r>
        <w:t>Utilizzabile mediante  il soft</w:t>
      </w:r>
      <w:r w:rsidR="007C5C22">
        <w:t>ware di uso libero QGIS reperibile</w:t>
      </w:r>
      <w:r w:rsidR="00240D01">
        <w:t xml:space="preserve"> </w:t>
      </w:r>
      <w:r w:rsidR="007C5C22">
        <w:t>Al link seguente</w:t>
      </w:r>
    </w:p>
    <w:p w14:paraId="04F08E3A" w14:textId="72124987" w:rsidR="007C5C22" w:rsidRDefault="007C5C22">
      <w:r w:rsidRPr="007C5C22">
        <w:t>https://qgis.org/download/</w:t>
      </w:r>
    </w:p>
    <w:p w14:paraId="6B5EA24D" w14:textId="77777777" w:rsidR="00240D01" w:rsidRDefault="007C5C22">
      <w:r>
        <w:t xml:space="preserve">una volta installato </w:t>
      </w:r>
      <w:proofErr w:type="spellStart"/>
      <w:r>
        <w:t>sofware</w:t>
      </w:r>
      <w:proofErr w:type="spellEnd"/>
      <w:r>
        <w:t xml:space="preserve"> </w:t>
      </w:r>
      <w:proofErr w:type="spellStart"/>
      <w:r>
        <w:t>qgis</w:t>
      </w:r>
      <w:proofErr w:type="spellEnd"/>
      <w:r>
        <w:t>, è necessario decomprimere l’allegato</w:t>
      </w:r>
      <w:r w:rsidR="00240D01">
        <w:t xml:space="preserve"> denominato </w:t>
      </w:r>
      <w:r>
        <w:t xml:space="preserve"> </w:t>
      </w:r>
      <w:r w:rsidR="00240D01" w:rsidRPr="007C5C22">
        <w:t>USI_CIVICI_Demanio_sett2024</w:t>
      </w:r>
      <w:r w:rsidR="00240D01">
        <w:t xml:space="preserve"> </w:t>
      </w:r>
      <w:r>
        <w:t>.zip</w:t>
      </w:r>
    </w:p>
    <w:p w14:paraId="1B76699B" w14:textId="1C19B572" w:rsidR="007C5C22" w:rsidRDefault="007C5C22">
      <w:r>
        <w:t xml:space="preserve"> su una unità locale</w:t>
      </w:r>
      <w:r w:rsidR="00240D01">
        <w:t xml:space="preserve"> </w:t>
      </w:r>
      <w:r>
        <w:t xml:space="preserve">generando la cartella con tutti i materiali </w:t>
      </w:r>
    </w:p>
    <w:p w14:paraId="5B351C66" w14:textId="3162196E" w:rsidR="007C5C22" w:rsidRDefault="007C5C22">
      <w:r w:rsidRPr="007C5C22">
        <w:t>USI_CIVICI_Demanio_sett2024</w:t>
      </w:r>
      <w:r>
        <w:t xml:space="preserve"> </w:t>
      </w:r>
    </w:p>
    <w:p w14:paraId="0B8C0B55" w14:textId="1F35FAB9" w:rsidR="007C5C22" w:rsidRDefault="007C5C22">
      <w:r>
        <w:t xml:space="preserve">e fare doppio clic sul file di progetto contenuto all’interno  </w:t>
      </w:r>
    </w:p>
    <w:p w14:paraId="4263638F" w14:textId="77777777" w:rsidR="007C5C22" w:rsidRPr="00240D01" w:rsidRDefault="007C5C22" w:rsidP="007C5C22">
      <w:pPr>
        <w:rPr>
          <w:i/>
          <w:iCs/>
        </w:rPr>
      </w:pPr>
      <w:r w:rsidRPr="00240D01">
        <w:rPr>
          <w:i/>
          <w:iCs/>
        </w:rPr>
        <w:t xml:space="preserve">Umbria_Demanio_Civico_Forestale_01.qgz </w:t>
      </w:r>
    </w:p>
    <w:p w14:paraId="5C09D7CD" w14:textId="77777777" w:rsidR="00F134A2" w:rsidRDefault="00F134A2" w:rsidP="00F134A2"/>
    <w:p w14:paraId="2B403CF6" w14:textId="77777777" w:rsidR="00B726DB" w:rsidRDefault="00B726DB" w:rsidP="00B726DB">
      <w:pPr>
        <w:jc w:val="both"/>
      </w:pPr>
      <w:r>
        <w:t>Il progetto contiene le basi dati cartografiche delle aree regionali che a</w:t>
      </w:r>
      <w:r w:rsidRPr="00F134A2">
        <w:t xml:space="preserve">lla data del 26/07/2024 risultano oggetto di pianificazione forestale, </w:t>
      </w:r>
      <w:r>
        <w:t xml:space="preserve">realizzata tramite applicativi messi a disposizione dalla Regione Umbria. </w:t>
      </w:r>
    </w:p>
    <w:p w14:paraId="59B87CE7" w14:textId="77777777" w:rsidR="00F134A2" w:rsidRDefault="00F134A2" w:rsidP="00F134A2">
      <w:pPr>
        <w:jc w:val="both"/>
      </w:pPr>
      <w:r>
        <w:t xml:space="preserve">Tali Aree costituiscono </w:t>
      </w:r>
      <w:r w:rsidRPr="00F134A2">
        <w:t>le proprietà di 103 Enti esponenziali, a fronte dei 210 attualmente vigenti, di cui 81 Domini Collettivi (circa il 47,00% del totale di quelli vigenti) e 22 Comuni (circa il 59,00% del totale).</w:t>
      </w:r>
    </w:p>
    <w:p w14:paraId="2C0D0FD3" w14:textId="004AB0DC" w:rsidR="007C5C22" w:rsidRDefault="00F134A2" w:rsidP="00F134A2">
      <w:pPr>
        <w:jc w:val="both"/>
      </w:pPr>
      <w:r w:rsidRPr="00F134A2">
        <w:t>Per i primi si tratta quasi integralmente di</w:t>
      </w:r>
      <w:r>
        <w:t xml:space="preserve"> </w:t>
      </w:r>
      <w:r w:rsidRPr="00F134A2">
        <w:t>Demanio Civico (la presenza di superfici in titolarità dei Domini collettivi, non costituenti beni civici, è assolutamente residuale), mentre per i terreni in titolarità dei Comuni, ad oggi non è possibile distinguere tra Demanio civico e Demanio pubblico comunale.</w:t>
      </w:r>
    </w:p>
    <w:p w14:paraId="7B12993C" w14:textId="6D436E04" w:rsidR="007C5C22" w:rsidRDefault="007C5C22">
      <w:r>
        <w:t xml:space="preserve">Gli strati </w:t>
      </w:r>
      <w:proofErr w:type="spellStart"/>
      <w:r>
        <w:t>georiferiti</w:t>
      </w:r>
      <w:proofErr w:type="spellEnd"/>
      <w:r>
        <w:t xml:space="preserve"> collegati al progetto e presenti nella medesima cartella sono i seguenti : </w:t>
      </w:r>
    </w:p>
    <w:p w14:paraId="5B587FA8" w14:textId="74234FA4" w:rsidR="007C5C22" w:rsidRDefault="007C5C22">
      <w:proofErr w:type="spellStart"/>
      <w:r>
        <w:t>Shapefile</w:t>
      </w:r>
      <w:proofErr w:type="spellEnd"/>
      <w:r>
        <w:t xml:space="preserve"> poligonale</w:t>
      </w:r>
      <w:r w:rsidR="00F134A2">
        <w:t xml:space="preserve"> </w:t>
      </w:r>
      <w:proofErr w:type="spellStart"/>
      <w:r w:rsidR="00F134A2">
        <w:t>georiferito</w:t>
      </w:r>
      <w:proofErr w:type="spellEnd"/>
      <w:r w:rsidR="00F134A2">
        <w:t xml:space="preserve"> </w:t>
      </w:r>
      <w:r>
        <w:t xml:space="preserve"> de</w:t>
      </w:r>
      <w:r w:rsidR="00F134A2">
        <w:t xml:space="preserve">i piani forestali costituenti Demanio </w:t>
      </w:r>
    </w:p>
    <w:p w14:paraId="7C89730D" w14:textId="6E7E605C" w:rsidR="00F134A2" w:rsidRPr="00240D01" w:rsidRDefault="00F134A2">
      <w:pPr>
        <w:rPr>
          <w:i/>
          <w:iCs/>
        </w:rPr>
      </w:pPr>
      <w:r w:rsidRPr="00240D01">
        <w:rPr>
          <w:i/>
          <w:iCs/>
        </w:rPr>
        <w:t>USI_CIVICI_Demanio_sett2024.shp</w:t>
      </w:r>
    </w:p>
    <w:p w14:paraId="70059119" w14:textId="2F75F9D1" w:rsidR="00F134A2" w:rsidRDefault="00F134A2">
      <w:proofErr w:type="spellStart"/>
      <w:r>
        <w:t>Shapefile</w:t>
      </w:r>
      <w:proofErr w:type="spellEnd"/>
      <w:r>
        <w:t xml:space="preserve"> poligonale </w:t>
      </w:r>
      <w:proofErr w:type="spellStart"/>
      <w:r>
        <w:t>georiferito</w:t>
      </w:r>
      <w:proofErr w:type="spellEnd"/>
      <w:r>
        <w:t xml:space="preserve">  dei limiti amministrativi comunali della regione Umbria (fonte ISTAT)</w:t>
      </w:r>
    </w:p>
    <w:p w14:paraId="28477C55" w14:textId="77777777" w:rsidR="00F134A2" w:rsidRDefault="00F134A2"/>
    <w:p w14:paraId="73E53753" w14:textId="18DE4124" w:rsidR="007C5C22" w:rsidRDefault="007C5C22">
      <w:r>
        <w:t xml:space="preserve">Disponendo di accesso alla rete, il progetto permette </w:t>
      </w:r>
      <w:r w:rsidR="00240D01">
        <w:t>inoltre</w:t>
      </w:r>
      <w:r>
        <w:t xml:space="preserve"> la visualizzazione e l’interrogazione delle mappe di base (WMS Catasto Agenzia entrate) e la visualizzazione degli sfondi OSM e Google. </w:t>
      </w:r>
    </w:p>
    <w:p w14:paraId="68B62F28" w14:textId="359D702D" w:rsidR="007C5C22" w:rsidRDefault="007C5C22">
      <w:r>
        <w:t xml:space="preserve"> </w:t>
      </w:r>
    </w:p>
    <w:sectPr w:rsidR="007C5C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6C6EA" w14:textId="77777777" w:rsidR="00303F77" w:rsidRDefault="00303F77" w:rsidP="00CD6BCC">
      <w:pPr>
        <w:spacing w:after="0" w:line="240" w:lineRule="auto"/>
      </w:pPr>
      <w:r>
        <w:separator/>
      </w:r>
    </w:p>
  </w:endnote>
  <w:endnote w:type="continuationSeparator" w:id="0">
    <w:p w14:paraId="7594D2A4" w14:textId="77777777" w:rsidR="00303F77" w:rsidRDefault="00303F77" w:rsidP="00CD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55BA1" w14:textId="77777777" w:rsidR="00303F77" w:rsidRDefault="00303F77" w:rsidP="00CD6BCC">
      <w:pPr>
        <w:spacing w:after="0" w:line="240" w:lineRule="auto"/>
      </w:pPr>
      <w:r>
        <w:separator/>
      </w:r>
    </w:p>
  </w:footnote>
  <w:footnote w:type="continuationSeparator" w:id="0">
    <w:p w14:paraId="06379E8A" w14:textId="77777777" w:rsidR="00303F77" w:rsidRDefault="00303F77" w:rsidP="00CD6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74"/>
    <w:rsid w:val="00240D01"/>
    <w:rsid w:val="002A552B"/>
    <w:rsid w:val="00303F77"/>
    <w:rsid w:val="00692A8F"/>
    <w:rsid w:val="007C5C22"/>
    <w:rsid w:val="00916488"/>
    <w:rsid w:val="00992519"/>
    <w:rsid w:val="00A66974"/>
    <w:rsid w:val="00B32D28"/>
    <w:rsid w:val="00B726DB"/>
    <w:rsid w:val="00CA053C"/>
    <w:rsid w:val="00CD6BCC"/>
    <w:rsid w:val="00E743F8"/>
    <w:rsid w:val="00F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D24"/>
  <w15:chartTrackingRefBased/>
  <w15:docId w15:val="{9DB1506D-AAAF-42EE-859C-4E6F564A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6BCC"/>
  </w:style>
  <w:style w:type="paragraph" w:styleId="Pidipagina">
    <w:name w:val="footer"/>
    <w:basedOn w:val="Normale"/>
    <w:link w:val="PidipaginaCarattere"/>
    <w:uiPriority w:val="99"/>
    <w:unhideWhenUsed/>
    <w:rsid w:val="00CD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Sportolaro</dc:creator>
  <cp:keywords/>
  <dc:description/>
  <cp:lastModifiedBy>Andrea Pandolfi</cp:lastModifiedBy>
  <cp:revision>3</cp:revision>
  <dcterms:created xsi:type="dcterms:W3CDTF">2024-09-27T09:13:00Z</dcterms:created>
  <dcterms:modified xsi:type="dcterms:W3CDTF">2024-10-02T07:46:00Z</dcterms:modified>
</cp:coreProperties>
</file>