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  <w:t xml:space="preserve">Descrivere la composizione del PIA attraverso l’adesione ai seguenti interventi:</w:t>
      </w:r>
    </w:p>
    <w:p w:rsidR="00000000" w:rsidDel="00000000" w:rsidP="00000000" w:rsidRDefault="00000000" w:rsidRPr="00000000" w14:paraId="00000002">
      <w:pPr>
        <w:widowControl w:val="0"/>
        <w:rPr/>
      </w:pPr>
      <w:r w:rsidDel="00000000" w:rsidR="00000000" w:rsidRPr="00000000">
        <w:rPr>
          <w:rtl w:val="0"/>
        </w:rPr>
        <w:t xml:space="preserve">6.1.1</w:t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  <w:t xml:space="preserve">4.1.1</w:t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  <w:t xml:space="preserve">6.4.1</w:t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  <w:t xml:space="preserve">1.1.1 (non obbligatorio)</w:t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  <w:t xml:space="preserve">1.1.2</w:t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  <w:t xml:space="preserve">1.3.1</w:t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  <w:t xml:space="preserve">1.3.2</w:t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  <w:t xml:space="preserve">Nel caso di adesione agli interventi </w:t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  <w:t xml:space="preserve">1.1.1 (non obbligatorio)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1.1.2</w:t>
      </w:r>
    </w:p>
    <w:p w:rsidR="00000000" w:rsidDel="00000000" w:rsidP="00000000" w:rsidRDefault="00000000" w:rsidRPr="00000000" w14:paraId="0000000D">
      <w:pPr>
        <w:widowControl w:val="0"/>
        <w:rPr/>
      </w:pPr>
      <w:r w:rsidDel="00000000" w:rsidR="00000000" w:rsidRPr="00000000">
        <w:rPr>
          <w:rtl w:val="0"/>
        </w:rPr>
        <w:t xml:space="preserve">1.3.1</w:t>
      </w:r>
    </w:p>
    <w:p w:rsidR="00000000" w:rsidDel="00000000" w:rsidP="00000000" w:rsidRDefault="00000000" w:rsidRPr="00000000" w14:paraId="0000000E">
      <w:pPr>
        <w:widowControl w:val="0"/>
        <w:rPr/>
      </w:pPr>
      <w:r w:rsidDel="00000000" w:rsidR="00000000" w:rsidRPr="00000000">
        <w:rPr>
          <w:rtl w:val="0"/>
        </w:rPr>
        <w:t xml:space="preserve">1.3.2</w:t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rtl w:val="0"/>
        </w:rPr>
        <w:t xml:space="preserve">caricare attestato di frequenza/dichiarazione di impegno alla partecipazione/domanda di iscrizione ai corsi professionali elencati.</w:t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rtl w:val="0"/>
        </w:rPr>
        <w:t xml:space="preserve">Denominazione File: Adesione PIA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