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ind w:left="0" w:firstLine="0"/>
        <w:rPr/>
      </w:pPr>
      <w:r w:rsidDel="00000000" w:rsidR="00000000" w:rsidRPr="00000000">
        <w:rPr>
          <w:rtl w:val="0"/>
        </w:rPr>
        <w:t xml:space="preserve">Per realizzazione/ristrutturazione di fabbricati agricoli:</w:t>
      </w:r>
    </w:p>
    <w:p w:rsidR="00000000" w:rsidDel="00000000" w:rsidP="00000000" w:rsidRDefault="00000000" w:rsidRPr="00000000" w14:paraId="00000002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per gli investimenti già realizzati: Caricare computi metrici preventivi desunti dal prezzario regionale in vigore alla data di rilascio della domanda di sostegno SIAR ;</w:t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per gli investimenti ancora non realizzati; Caricare computi metrici preventivi desunti dal prezzario regionale per le opere edili 2022 ;</w:t>
      </w:r>
    </w:p>
    <w:p w:rsidR="00000000" w:rsidDel="00000000" w:rsidP="00000000" w:rsidRDefault="00000000" w:rsidRPr="00000000" w14:paraId="00000004">
      <w:pPr>
        <w:widowControl w:val="0"/>
        <w:ind w:left="720" w:firstLine="0"/>
        <w:rPr/>
      </w:pPr>
      <w:r w:rsidDel="00000000" w:rsidR="00000000" w:rsidRPr="00000000">
        <w:rPr>
          <w:rtl w:val="0"/>
        </w:rPr>
        <w:t xml:space="preserve">La spesa computata deve tener conto: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PER GLI INVESTIMENTI GIA’ REALIZZATI, dei limiti massimi previsti per gli immobili all'Allegato A2, Bando 4.1.1 (DD n. 11417 del 03/11/2017, S.O. n. 4 al BUR n. 48 del 8 novembre 2017);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PER GLI INVESTIMENTI DA REALIZZARE, dei limiti previsti dalla DD n. 4245 del 20/04/2023.</w:t>
      </w:r>
    </w:p>
    <w:p w:rsidR="00000000" w:rsidDel="00000000" w:rsidP="00000000" w:rsidRDefault="00000000" w:rsidRPr="00000000" w14:paraId="00000007">
      <w:pPr>
        <w:widowControl w:val="0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/>
      </w:pPr>
      <w:r w:rsidDel="00000000" w:rsidR="00000000" w:rsidRPr="00000000">
        <w:rPr>
          <w:rtl w:val="0"/>
        </w:rPr>
        <w:t xml:space="preserve">Per realizzazione/ristrutturazione di fabbricati destinati ad agriturismo/fattorie didattiche e fattorie sociali: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Caricare computi metrici preventivi desunti dal prezzario regionale in vigore alla data di rilascio della domanda di sostegno SIAR (per gli investimenti già realizzati);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Caricare computi metrici preventivi desunti dal prezzario regionale per le opere edili 2022 (per la quota di investimenti ancora non realizzati).</w:t>
      </w:r>
    </w:p>
    <w:p w:rsidR="00000000" w:rsidDel="00000000" w:rsidP="00000000" w:rsidRDefault="00000000" w:rsidRPr="00000000" w14:paraId="0000000B">
      <w:pPr>
        <w:widowControl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NB: Caricare dichiarazione attestante il non avvenuto inizio lavori per i lavori da realizzare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Per l’acquisto di terreni/fabbricati: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caricare perizia asseverata di un tecnico abilitato diverso dal RFD che attesti il valore dell’immobile;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caricare dichiarazione del valore medio dell’immobile (VAM), come desunto dalle banche dati nazionali.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 INV. Immobiliari.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