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7140A" w14:textId="493703C5" w:rsidR="006F5D0F" w:rsidRDefault="00F1621D" w:rsidP="006F5D0F">
      <w:pPr>
        <w:pStyle w:val="NormaleWeb"/>
        <w:spacing w:before="0" w:after="0"/>
        <w:ind w:left="567" w:right="992"/>
        <w:jc w:val="center"/>
        <w:rPr>
          <w:b/>
        </w:rPr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5E98780D" wp14:editId="34D598D1">
            <wp:simplePos x="0" y="0"/>
            <wp:positionH relativeFrom="margin">
              <wp:align>center</wp:align>
            </wp:positionH>
            <wp:positionV relativeFrom="paragraph">
              <wp:posOffset>-517470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9B92E" w14:textId="77777777" w:rsidR="006F5D0F" w:rsidRDefault="006F5D0F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6F088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A392E50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A1AD28" w14:textId="67743869" w:rsidR="00D54CE6" w:rsidRPr="00863E62" w:rsidRDefault="00D54CE6" w:rsidP="00D54CE6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63E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OGGETTO:</w:t>
      </w:r>
      <w:r w:rsidRPr="00863E6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63E62" w:rsidRPr="00863E62">
        <w:rPr>
          <w:rFonts w:asciiTheme="minorHAnsi" w:hAnsiTheme="minorHAnsi" w:cstheme="minorHAnsi"/>
          <w:sz w:val="22"/>
          <w:szCs w:val="22"/>
        </w:rPr>
        <w:t xml:space="preserve">Procedura aperta per l’affidamento del servizio di assistenza tecnica alla gestione, rendicontazione e monitoraggio relativo all’offerta formativa relativa a percorsi di istruzione e formazione professionale con modalità duale ai sensi dell’art. 5, comma 1, lettera b), della Legge regionale n. 30 del 23 dicembre 2013 e s. m. e </w:t>
      </w:r>
      <w:proofErr w:type="gramStart"/>
      <w:r w:rsidR="00863E62" w:rsidRPr="00863E62">
        <w:rPr>
          <w:rFonts w:asciiTheme="minorHAnsi" w:hAnsiTheme="minorHAnsi" w:cstheme="minorHAnsi"/>
          <w:sz w:val="22"/>
          <w:szCs w:val="22"/>
        </w:rPr>
        <w:t>i..</w:t>
      </w:r>
      <w:proofErr w:type="gramEnd"/>
      <w:r w:rsidR="00863E62" w:rsidRPr="00863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3E62" w:rsidRPr="00863E62">
        <w:rPr>
          <w:rFonts w:asciiTheme="minorHAnsi" w:hAnsiTheme="minorHAnsi" w:cstheme="minorHAnsi"/>
          <w:sz w:val="22"/>
          <w:szCs w:val="22"/>
        </w:rPr>
        <w:t xml:space="preserve"> CUP </w:t>
      </w:r>
      <w:bookmarkStart w:id="0" w:name="_Hlk169185525"/>
      <w:r w:rsidR="00863E62" w:rsidRPr="00863E62">
        <w:rPr>
          <w:rFonts w:asciiTheme="minorHAnsi" w:hAnsiTheme="minorHAnsi" w:cstheme="minorHAnsi"/>
          <w:sz w:val="22"/>
          <w:szCs w:val="22"/>
          <w:lang w:eastAsia="en-US"/>
        </w:rPr>
        <w:t>I65E24000090002</w:t>
      </w:r>
      <w:bookmarkEnd w:id="0"/>
      <w:r w:rsidR="00863E62" w:rsidRPr="00863E62">
        <w:rPr>
          <w:rFonts w:asciiTheme="minorHAnsi" w:hAnsiTheme="minorHAnsi" w:cstheme="minorHAnsi"/>
          <w:sz w:val="22"/>
          <w:szCs w:val="22"/>
        </w:rPr>
        <w:t xml:space="preserve"> – CIG </w:t>
      </w:r>
      <w:r w:rsidR="007312CD" w:rsidRPr="007312CD">
        <w:rPr>
          <w:rFonts w:asciiTheme="minorHAnsi" w:hAnsiTheme="minorHAnsi" w:cstheme="minorHAnsi"/>
          <w:sz w:val="22"/>
          <w:szCs w:val="22"/>
          <w:lang w:eastAsia="en-US"/>
        </w:rPr>
        <w:t>B28357606B</w:t>
      </w:r>
    </w:p>
    <w:p w14:paraId="1B375F28" w14:textId="154F0C90" w:rsidR="005D489C" w:rsidRPr="00E63E97" w:rsidRDefault="005D489C" w:rsidP="005D489C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e-mail/pec ………………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>. telefono 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 xml:space="preserve">coinvolto  </w:t>
      </w:r>
      <w:r w:rsidRPr="00E63E9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40AF4CF2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con sede 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 provincia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., CAP ……, in via/piazza …………. Indirizzo e-mail/pec ………… CF ……… Partita IVA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 xml:space="preserve">ffidamento </w:t>
      </w:r>
      <w:r w:rsidR="00342706" w:rsidRPr="00863E62">
        <w:rPr>
          <w:rFonts w:asciiTheme="minorHAnsi" w:hAnsiTheme="minorHAnsi" w:cstheme="minorHAnsi"/>
          <w:sz w:val="22"/>
          <w:szCs w:val="22"/>
        </w:rPr>
        <w:t>del servizio di assistenza tecnica alla gestione, rendicontazione e monitoraggio relativo all’offerta formativa relativa a percorsi di istruzione e formazione professionale con modalità duale ai sensi dell’art. 5, comma 1, lettera b), della Legge regionale n. 30 del 23 dicembre 2013 e s. m. e i..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4D8A" w14:textId="77777777" w:rsidR="001226E6" w:rsidRDefault="001226E6">
      <w:r>
        <w:separator/>
      </w:r>
    </w:p>
  </w:endnote>
  <w:endnote w:type="continuationSeparator" w:id="0">
    <w:p w14:paraId="249D5FB1" w14:textId="77777777" w:rsidR="001226E6" w:rsidRDefault="0012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6831" w14:textId="77777777" w:rsidR="001226E6" w:rsidRDefault="001226E6">
      <w:r>
        <w:separator/>
      </w:r>
    </w:p>
  </w:footnote>
  <w:footnote w:type="continuationSeparator" w:id="0">
    <w:p w14:paraId="1F894C2C" w14:textId="77777777" w:rsidR="001226E6" w:rsidRDefault="0012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685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3883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90</cp:revision>
  <cp:lastPrinted>2022-08-18T08:19:00Z</cp:lastPrinted>
  <dcterms:created xsi:type="dcterms:W3CDTF">2022-09-14T11:19:00Z</dcterms:created>
  <dcterms:modified xsi:type="dcterms:W3CDTF">2024-07-18T11:33:00Z</dcterms:modified>
</cp:coreProperties>
</file>