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3E" w:rsidRDefault="0036206F" w:rsidP="00CC003E">
      <w:pPr>
        <w:jc w:val="center"/>
        <w:rPr>
          <w:b/>
          <w:caps/>
        </w:rPr>
      </w:pPr>
      <w:r w:rsidRPr="00CC003E">
        <w:rPr>
          <w:b/>
          <w:caps/>
        </w:rPr>
        <w:t xml:space="preserve">ISTRUZIONI OPERATIVE </w:t>
      </w:r>
      <w:r w:rsidR="00CC003E" w:rsidRPr="00CC003E">
        <w:rPr>
          <w:b/>
          <w:caps/>
        </w:rPr>
        <w:t>Definite nelle more degli appositi stanziamenti per le aree terremotate</w:t>
      </w:r>
    </w:p>
    <w:p w:rsidR="00B91188" w:rsidRPr="00CC003E" w:rsidRDefault="00B91188" w:rsidP="00CC003E">
      <w:pPr>
        <w:jc w:val="center"/>
        <w:rPr>
          <w:b/>
          <w:caps/>
        </w:rPr>
      </w:pPr>
    </w:p>
    <w:p w:rsidR="00B91188" w:rsidRPr="00B91188" w:rsidRDefault="00B91188" w:rsidP="00B91188">
      <w:pPr>
        <w:jc w:val="center"/>
        <w:rPr>
          <w:b/>
        </w:rPr>
      </w:pPr>
      <w:r w:rsidRPr="00B91188">
        <w:rPr>
          <w:b/>
        </w:rPr>
        <w:t>CHI PUO’ ACCEDERE</w:t>
      </w:r>
      <w:r w:rsidR="00C568E2">
        <w:rPr>
          <w:b/>
        </w:rPr>
        <w:t xml:space="preserve"> ALLA CIGD PER EVENTO SISMICO</w:t>
      </w:r>
    </w:p>
    <w:p w:rsidR="00B91188" w:rsidRDefault="003310BD" w:rsidP="00B91188">
      <w:pPr>
        <w:pStyle w:val="Paragrafoelenco"/>
        <w:numPr>
          <w:ilvl w:val="0"/>
          <w:numId w:val="3"/>
        </w:numPr>
        <w:ind w:left="709" w:hanging="283"/>
        <w:jc w:val="both"/>
      </w:pPr>
      <w:r w:rsidRPr="00B91188">
        <w:t xml:space="preserve">Datori di lavoro </w:t>
      </w:r>
      <w:r w:rsidR="009E5865" w:rsidRPr="00B91188">
        <w:t>con unità locali nei Comuni di Norcia, Preci</w:t>
      </w:r>
      <w:r w:rsidR="00B91188">
        <w:t xml:space="preserve">, Monteleone di Spoleto, </w:t>
      </w:r>
      <w:proofErr w:type="gramStart"/>
      <w:r w:rsidR="00B91188">
        <w:t>Cascia  con</w:t>
      </w:r>
      <w:proofErr w:type="gramEnd"/>
      <w:r w:rsidR="00B91188">
        <w:t xml:space="preserve"> </w:t>
      </w:r>
      <w:r w:rsidR="00B91188" w:rsidRPr="00B91188">
        <w:t xml:space="preserve"> lavoratori </w:t>
      </w:r>
      <w:r w:rsidR="00B91188">
        <w:t xml:space="preserve">in possesso di  qualsiasi anzianità lavorativa presso l’azienda </w:t>
      </w:r>
      <w:proofErr w:type="spellStart"/>
      <w:r w:rsidR="00B91188">
        <w:t>purchè</w:t>
      </w:r>
      <w:proofErr w:type="spellEnd"/>
      <w:r w:rsidR="00B91188">
        <w:t xml:space="preserve"> assunti prima del 24 Agosto 2016.</w:t>
      </w:r>
    </w:p>
    <w:p w:rsidR="00B91188" w:rsidRDefault="00B91188" w:rsidP="00B91188">
      <w:pPr>
        <w:pStyle w:val="Paragrafoelenco"/>
        <w:numPr>
          <w:ilvl w:val="0"/>
          <w:numId w:val="3"/>
        </w:numPr>
        <w:ind w:left="709" w:hanging="283"/>
        <w:jc w:val="both"/>
      </w:pPr>
      <w:r>
        <w:t>D</w:t>
      </w:r>
      <w:r w:rsidR="009E5865" w:rsidRPr="00B91188">
        <w:t>atori di lavoro del settore turistico (</w:t>
      </w:r>
      <w:proofErr w:type="spellStart"/>
      <w:r w:rsidR="009E5865" w:rsidRPr="00B91188">
        <w:t>cod.ateco</w:t>
      </w:r>
      <w:proofErr w:type="spellEnd"/>
      <w:r w:rsidR="009E5865" w:rsidRPr="00B91188">
        <w:t xml:space="preserve"> 55-56-79) con unità locali nel territorio regionale </w:t>
      </w:r>
      <w:proofErr w:type="gramStart"/>
      <w:r>
        <w:t xml:space="preserve">con </w:t>
      </w:r>
      <w:r w:rsidR="009E5865" w:rsidRPr="00B91188">
        <w:t xml:space="preserve"> lavoratori</w:t>
      </w:r>
      <w:proofErr w:type="gramEnd"/>
      <w:r w:rsidR="009E5865" w:rsidRPr="00B91188">
        <w:t xml:space="preserve"> </w:t>
      </w:r>
      <w:r>
        <w:t xml:space="preserve">in possesso di qualsiasi anzianità lavorativa presso l’azienda </w:t>
      </w:r>
      <w:proofErr w:type="spellStart"/>
      <w:r>
        <w:t>purchè</w:t>
      </w:r>
      <w:proofErr w:type="spellEnd"/>
      <w:r>
        <w:t xml:space="preserve"> assunti prima del 24 Agosto 2016.</w:t>
      </w:r>
      <w:r w:rsidR="009E5865" w:rsidRPr="00B91188">
        <w:t xml:space="preserve"> </w:t>
      </w:r>
    </w:p>
    <w:p w:rsidR="00C568E2" w:rsidRPr="00C568E2" w:rsidRDefault="00C568E2" w:rsidP="00C568E2">
      <w:pPr>
        <w:pStyle w:val="Paragrafoelenco"/>
        <w:numPr>
          <w:ilvl w:val="0"/>
          <w:numId w:val="3"/>
        </w:numPr>
        <w:ind w:left="709" w:hanging="283"/>
        <w:jc w:val="both"/>
      </w:pPr>
      <w:r w:rsidRPr="00C568E2">
        <w:t>I datori di lavoro con accesso ad altri ammortizzatori devono utilizzare</w:t>
      </w:r>
      <w:r>
        <w:t>,</w:t>
      </w:r>
      <w:r w:rsidRPr="00C568E2">
        <w:t xml:space="preserve"> fino al loro termine</w:t>
      </w:r>
      <w:r>
        <w:t>,</w:t>
      </w:r>
      <w:r w:rsidRPr="00C568E2">
        <w:t xml:space="preserve"> gli strumenti previsti dalla normativa vigente</w:t>
      </w:r>
      <w:r>
        <w:t>.</w:t>
      </w:r>
    </w:p>
    <w:p w:rsidR="00C568E2" w:rsidRDefault="00C568E2" w:rsidP="00C568E2">
      <w:pPr>
        <w:pStyle w:val="Paragrafoelenco"/>
        <w:ind w:left="709"/>
        <w:jc w:val="both"/>
      </w:pPr>
    </w:p>
    <w:p w:rsidR="00B91188" w:rsidRPr="00133861" w:rsidRDefault="00133861" w:rsidP="00133861">
      <w:pPr>
        <w:jc w:val="center"/>
        <w:rPr>
          <w:b/>
        </w:rPr>
      </w:pPr>
      <w:r>
        <w:rPr>
          <w:b/>
        </w:rPr>
        <w:t>MODALITA’</w:t>
      </w:r>
    </w:p>
    <w:p w:rsidR="00133861" w:rsidRDefault="009E5865" w:rsidP="00860829">
      <w:pPr>
        <w:pStyle w:val="Paragrafoelenco"/>
        <w:jc w:val="both"/>
      </w:pPr>
      <w:proofErr w:type="gramStart"/>
      <w:r w:rsidRPr="00B91188">
        <w:rPr>
          <w:b/>
        </w:rPr>
        <w:t>devono</w:t>
      </w:r>
      <w:proofErr w:type="gramEnd"/>
      <w:r w:rsidRPr="00B91188">
        <w:rPr>
          <w:b/>
        </w:rPr>
        <w:t xml:space="preserve"> richiedere  la cassa in deroga </w:t>
      </w:r>
      <w:r w:rsidRPr="00B91188">
        <w:t xml:space="preserve">con utilizzo del verbale </w:t>
      </w:r>
      <w:r w:rsidR="00133861">
        <w:t xml:space="preserve">scaricabile dal sito web della Regione Umbria </w:t>
      </w:r>
      <w:r w:rsidR="003D31D7">
        <w:t>con c</w:t>
      </w:r>
      <w:r w:rsidRPr="00B91188">
        <w:t xml:space="preserve">ausale </w:t>
      </w:r>
      <w:r w:rsidR="003D31D7">
        <w:t>“</w:t>
      </w:r>
      <w:r w:rsidRPr="00B91188">
        <w:t xml:space="preserve">evento sismico” e cliccando l’opzione “evento sismico” nella richiesta telematica </w:t>
      </w:r>
      <w:proofErr w:type="spellStart"/>
      <w:r w:rsidRPr="00B91188">
        <w:t>SARe</w:t>
      </w:r>
      <w:proofErr w:type="spellEnd"/>
      <w:r w:rsidRPr="00B91188">
        <w:t>.</w:t>
      </w:r>
      <w:r w:rsidR="00133861" w:rsidRPr="00133861">
        <w:t xml:space="preserve"> </w:t>
      </w:r>
      <w:r w:rsidR="00133861">
        <w:t xml:space="preserve">Tale richiesta potrà essere presentata con un'unica istanza e verbale di accordo sindacale unitamente ad un'unica richiesta telematica </w:t>
      </w:r>
      <w:proofErr w:type="spellStart"/>
      <w:r w:rsidR="00133861">
        <w:t>SARe</w:t>
      </w:r>
      <w:proofErr w:type="spellEnd"/>
      <w:r w:rsidR="00133861">
        <w:t xml:space="preserve"> secondo le modalità di seguito indicate.</w:t>
      </w:r>
      <w:r w:rsidR="00133861" w:rsidRPr="0050039C">
        <w:t xml:space="preserve"> </w:t>
      </w:r>
    </w:p>
    <w:p w:rsidR="0006596D" w:rsidRPr="00B91188" w:rsidRDefault="0006596D" w:rsidP="00133861">
      <w:pPr>
        <w:pStyle w:val="Paragrafoelenco"/>
        <w:ind w:left="709"/>
        <w:jc w:val="both"/>
      </w:pPr>
    </w:p>
    <w:p w:rsidR="0036206F" w:rsidRDefault="0036206F" w:rsidP="00143C6F">
      <w:pPr>
        <w:jc w:val="center"/>
      </w:pPr>
      <w:r w:rsidRPr="009B4414">
        <w:rPr>
          <w:b/>
        </w:rPr>
        <w:t xml:space="preserve">DURATA </w:t>
      </w:r>
    </w:p>
    <w:p w:rsidR="00903C05" w:rsidRDefault="00ED3EB4" w:rsidP="00860829">
      <w:pPr>
        <w:pStyle w:val="Paragrafoelenco"/>
        <w:numPr>
          <w:ilvl w:val="0"/>
          <w:numId w:val="2"/>
        </w:numPr>
        <w:jc w:val="both"/>
      </w:pPr>
      <w:r w:rsidRPr="00903C05">
        <w:rPr>
          <w:b/>
          <w:u w:val="single"/>
        </w:rPr>
        <w:t xml:space="preserve">Datori di lavoro </w:t>
      </w:r>
      <w:r w:rsidR="00626A83" w:rsidRPr="00903C05">
        <w:rPr>
          <w:b/>
          <w:u w:val="single"/>
        </w:rPr>
        <w:t>con unità locali nei comuni interessati dal sisma (</w:t>
      </w:r>
      <w:r w:rsidR="00163747">
        <w:rPr>
          <w:b/>
          <w:u w:val="single"/>
        </w:rPr>
        <w:t xml:space="preserve">ad oggi </w:t>
      </w:r>
      <w:r w:rsidR="00626A83" w:rsidRPr="00903C05">
        <w:rPr>
          <w:b/>
          <w:u w:val="single"/>
        </w:rPr>
        <w:t>Norcia</w:t>
      </w:r>
      <w:r w:rsidR="00626A83" w:rsidRPr="00903C05">
        <w:rPr>
          <w:b/>
          <w:i/>
          <w:u w:val="single"/>
        </w:rPr>
        <w:t>, Preci, Monteleone di Spoleto,</w:t>
      </w:r>
      <w:r w:rsidR="00626A83" w:rsidRPr="00903C05">
        <w:rPr>
          <w:b/>
          <w:u w:val="single"/>
        </w:rPr>
        <w:t xml:space="preserve"> </w:t>
      </w:r>
      <w:proofErr w:type="gramStart"/>
      <w:r w:rsidR="00626A83" w:rsidRPr="00903C05">
        <w:rPr>
          <w:b/>
          <w:u w:val="single"/>
        </w:rPr>
        <w:t>Cascia )</w:t>
      </w:r>
      <w:proofErr w:type="gramEnd"/>
      <w:r w:rsidR="00626A83">
        <w:t xml:space="preserve"> </w:t>
      </w:r>
      <w:r>
        <w:t xml:space="preserve">possono godere del trattamento di CIGD </w:t>
      </w:r>
      <w:r w:rsidR="00903C05">
        <w:t xml:space="preserve">per “evento sismico” </w:t>
      </w:r>
      <w:r w:rsidR="00626A83">
        <w:rPr>
          <w:b/>
        </w:rPr>
        <w:t xml:space="preserve">per un </w:t>
      </w:r>
      <w:r w:rsidR="0050039C" w:rsidRPr="00ED3EB4">
        <w:rPr>
          <w:b/>
        </w:rPr>
        <w:t>pe</w:t>
      </w:r>
      <w:r w:rsidR="00626A83">
        <w:rPr>
          <w:b/>
        </w:rPr>
        <w:t xml:space="preserve">riodo  </w:t>
      </w:r>
      <w:r w:rsidR="0050039C" w:rsidRPr="00ED3EB4">
        <w:rPr>
          <w:b/>
        </w:rPr>
        <w:t>anche continuativo</w:t>
      </w:r>
      <w:r w:rsidR="00626A83">
        <w:rPr>
          <w:b/>
        </w:rPr>
        <w:t>,</w:t>
      </w:r>
      <w:r w:rsidR="0050039C" w:rsidRPr="00ED3EB4">
        <w:rPr>
          <w:b/>
        </w:rPr>
        <w:t xml:space="preserve"> </w:t>
      </w:r>
      <w:r w:rsidR="00745BB1">
        <w:rPr>
          <w:b/>
        </w:rPr>
        <w:t>con data inizio non precedente il</w:t>
      </w:r>
      <w:r w:rsidR="0050039C" w:rsidRPr="00ED3EB4">
        <w:rPr>
          <w:b/>
        </w:rPr>
        <w:t xml:space="preserve"> 24/8 </w:t>
      </w:r>
      <w:r w:rsidR="00745BB1">
        <w:rPr>
          <w:b/>
        </w:rPr>
        <w:t>e data termine non successiva  al</w:t>
      </w:r>
      <w:r w:rsidR="0050039C" w:rsidRPr="00ED3EB4">
        <w:rPr>
          <w:b/>
        </w:rPr>
        <w:t xml:space="preserve"> 31/12/2016</w:t>
      </w:r>
      <w:r w:rsidR="00745BB1">
        <w:t>; tale periodo è aggiuntivo</w:t>
      </w:r>
      <w:r w:rsidR="00903C05">
        <w:t xml:space="preserve"> alle 91 giornate di </w:t>
      </w:r>
      <w:proofErr w:type="spellStart"/>
      <w:r w:rsidR="00903C05">
        <w:t>Cigd</w:t>
      </w:r>
      <w:proofErr w:type="spellEnd"/>
      <w:r w:rsidR="00903C05">
        <w:t xml:space="preserve">  </w:t>
      </w:r>
      <w:r w:rsidR="00745BB1">
        <w:t>previste dall’Accordo 2016</w:t>
      </w:r>
      <w:r w:rsidR="00903C05">
        <w:t>.</w:t>
      </w:r>
      <w:r w:rsidR="003D31D7">
        <w:t xml:space="preserve"> La richiesta di </w:t>
      </w:r>
      <w:proofErr w:type="spellStart"/>
      <w:r w:rsidR="003D31D7">
        <w:t>Cigd</w:t>
      </w:r>
      <w:proofErr w:type="spellEnd"/>
      <w:r w:rsidR="003D31D7">
        <w:t xml:space="preserve"> per “evento sismico” potrà essere presentata con un'unica istanza e verbale di accordo sindacale unitamente ad un'unica richiesta telematica </w:t>
      </w:r>
      <w:proofErr w:type="spellStart"/>
      <w:r w:rsidR="003D31D7">
        <w:t>SARe</w:t>
      </w:r>
      <w:proofErr w:type="spellEnd"/>
      <w:r w:rsidR="003D31D7">
        <w:t xml:space="preserve"> cliccando l’opzione “evento sismico”.</w:t>
      </w:r>
    </w:p>
    <w:p w:rsidR="00ED3EB4" w:rsidRDefault="00ED3EB4" w:rsidP="00860829">
      <w:pPr>
        <w:pStyle w:val="Paragrafoelenco"/>
        <w:jc w:val="both"/>
      </w:pPr>
    </w:p>
    <w:p w:rsidR="00860829" w:rsidRDefault="00ED3EB4" w:rsidP="00860829">
      <w:pPr>
        <w:pStyle w:val="Paragrafoelenco"/>
        <w:numPr>
          <w:ilvl w:val="0"/>
          <w:numId w:val="2"/>
        </w:numPr>
        <w:jc w:val="both"/>
      </w:pPr>
      <w:r w:rsidRPr="00903C05">
        <w:rPr>
          <w:b/>
          <w:u w:val="single"/>
        </w:rPr>
        <w:t xml:space="preserve">Datori di lavoro che di CIGD del </w:t>
      </w:r>
      <w:r w:rsidR="0050039C" w:rsidRPr="00903C05">
        <w:rPr>
          <w:b/>
          <w:u w:val="single"/>
        </w:rPr>
        <w:t xml:space="preserve">settore attività turistiche </w:t>
      </w:r>
      <w:r w:rsidRPr="00903C05">
        <w:rPr>
          <w:b/>
          <w:u w:val="single"/>
        </w:rPr>
        <w:t>con unità locali n</w:t>
      </w:r>
      <w:r w:rsidR="0050039C" w:rsidRPr="00903C05">
        <w:rPr>
          <w:b/>
          <w:u w:val="single"/>
        </w:rPr>
        <w:t>ell’intero territorio regionale</w:t>
      </w:r>
      <w:r w:rsidR="0050039C" w:rsidRPr="0050039C">
        <w:t xml:space="preserve"> </w:t>
      </w:r>
      <w:r>
        <w:t xml:space="preserve">(con </w:t>
      </w:r>
      <w:proofErr w:type="spellStart"/>
      <w:r w:rsidR="009B4414">
        <w:t>cod.ateco</w:t>
      </w:r>
      <w:proofErr w:type="spellEnd"/>
      <w:r w:rsidR="009B4414">
        <w:t xml:space="preserve"> 55-56-79</w:t>
      </w:r>
      <w:r>
        <w:t>)</w:t>
      </w:r>
      <w:r w:rsidR="009B4414">
        <w:t xml:space="preserve"> </w:t>
      </w:r>
      <w:r w:rsidR="00903C05">
        <w:t xml:space="preserve">possono godere del trattamento di CIGD per “evento sismico” </w:t>
      </w:r>
      <w:r w:rsidR="00903C05" w:rsidRPr="00903C05">
        <w:rPr>
          <w:b/>
          <w:u w:val="single"/>
        </w:rPr>
        <w:t>per un periodo</w:t>
      </w:r>
      <w:r w:rsidR="0050039C" w:rsidRPr="00903C05">
        <w:rPr>
          <w:b/>
          <w:u w:val="single"/>
        </w:rPr>
        <w:t xml:space="preserve"> massimo </w:t>
      </w:r>
      <w:r w:rsidR="00903C05" w:rsidRPr="00903C05">
        <w:rPr>
          <w:b/>
          <w:u w:val="single"/>
        </w:rPr>
        <w:t xml:space="preserve">di </w:t>
      </w:r>
      <w:r w:rsidR="0050039C" w:rsidRPr="00903C05">
        <w:rPr>
          <w:b/>
          <w:u w:val="single"/>
        </w:rPr>
        <w:t xml:space="preserve">tre mesi anche continuativi </w:t>
      </w:r>
      <w:r w:rsidR="00745BB1">
        <w:rPr>
          <w:b/>
        </w:rPr>
        <w:t>con data inizio non precedente il</w:t>
      </w:r>
      <w:r w:rsidR="00745BB1" w:rsidRPr="00ED3EB4">
        <w:rPr>
          <w:b/>
        </w:rPr>
        <w:t xml:space="preserve"> 24/8 </w:t>
      </w:r>
      <w:r w:rsidR="00745BB1">
        <w:rPr>
          <w:b/>
        </w:rPr>
        <w:t xml:space="preserve">e data termine non </w:t>
      </w:r>
      <w:proofErr w:type="gramStart"/>
      <w:r w:rsidR="00745BB1">
        <w:rPr>
          <w:b/>
        </w:rPr>
        <w:t>successiva  al</w:t>
      </w:r>
      <w:proofErr w:type="gramEnd"/>
      <w:r w:rsidR="00745BB1" w:rsidRPr="00ED3EB4">
        <w:rPr>
          <w:b/>
        </w:rPr>
        <w:t xml:space="preserve"> 31/12/2016</w:t>
      </w:r>
      <w:r w:rsidR="00745BB1">
        <w:t>;</w:t>
      </w:r>
      <w:r w:rsidR="0006596D">
        <w:t xml:space="preserve"> </w:t>
      </w:r>
      <w:r w:rsidR="00745BB1">
        <w:t xml:space="preserve">tale periodo è aggiuntivo alle 91 giornate di </w:t>
      </w:r>
      <w:proofErr w:type="spellStart"/>
      <w:r w:rsidR="00745BB1">
        <w:t>Cigd</w:t>
      </w:r>
      <w:proofErr w:type="spellEnd"/>
      <w:r w:rsidR="00745BB1">
        <w:t xml:space="preserve">  previste dall’Accordo 2016.</w:t>
      </w:r>
      <w:r w:rsidR="003D31D7">
        <w:t xml:space="preserve">  La richiesta di </w:t>
      </w:r>
      <w:proofErr w:type="spellStart"/>
      <w:r w:rsidR="003D31D7">
        <w:t>Cigd</w:t>
      </w:r>
      <w:proofErr w:type="spellEnd"/>
      <w:r w:rsidR="003D31D7">
        <w:t xml:space="preserve"> per “evento sismico” potrà essere presentata con un'unica istanza e verbale di accordo sindacale unitamente ad un'unica richiesta telematica </w:t>
      </w:r>
      <w:proofErr w:type="spellStart"/>
      <w:r w:rsidR="003D31D7">
        <w:t>SARe</w:t>
      </w:r>
      <w:proofErr w:type="spellEnd"/>
      <w:r w:rsidR="003D31D7">
        <w:t xml:space="preserve"> cliccando l’opzione “evento sismico”.</w:t>
      </w:r>
    </w:p>
    <w:p w:rsidR="00860829" w:rsidRDefault="00860829" w:rsidP="00860829">
      <w:pPr>
        <w:pStyle w:val="Paragrafoelenco"/>
        <w:jc w:val="both"/>
      </w:pPr>
    </w:p>
    <w:p w:rsidR="0050039C" w:rsidRDefault="00626A83" w:rsidP="00860829">
      <w:pPr>
        <w:pStyle w:val="Paragrafoelenco"/>
        <w:numPr>
          <w:ilvl w:val="0"/>
          <w:numId w:val="2"/>
        </w:numPr>
        <w:jc w:val="both"/>
      </w:pPr>
      <w:r w:rsidRPr="00903C05">
        <w:rPr>
          <w:b/>
          <w:u w:val="single"/>
        </w:rPr>
        <w:t xml:space="preserve">Datori di lavoro che possono godere del trattamento di </w:t>
      </w:r>
      <w:r w:rsidR="0050039C" w:rsidRPr="00903C05">
        <w:rPr>
          <w:b/>
          <w:u w:val="single"/>
        </w:rPr>
        <w:t xml:space="preserve">CIGS </w:t>
      </w:r>
      <w:r w:rsidR="008D25FC" w:rsidRPr="00903C05">
        <w:rPr>
          <w:b/>
          <w:u w:val="single"/>
        </w:rPr>
        <w:t xml:space="preserve">nei comuni </w:t>
      </w:r>
      <w:r w:rsidRPr="00903C05">
        <w:rPr>
          <w:b/>
          <w:u w:val="single"/>
        </w:rPr>
        <w:t>interessati dal sisma</w:t>
      </w:r>
      <w:r>
        <w:t xml:space="preserve">, possono richiedere la </w:t>
      </w:r>
      <w:proofErr w:type="spellStart"/>
      <w:r>
        <w:t>Cigd</w:t>
      </w:r>
      <w:proofErr w:type="spellEnd"/>
      <w:r w:rsidR="008D25FC">
        <w:t xml:space="preserve"> </w:t>
      </w:r>
      <w:r w:rsidR="0050039C" w:rsidRPr="00903C05">
        <w:rPr>
          <w:b/>
          <w:u w:val="single"/>
        </w:rPr>
        <w:t>per il periodo 24/8 alla prima data utile per il godimento di detto ammortizzatore</w:t>
      </w:r>
      <w:r>
        <w:t>, solo</w:t>
      </w:r>
      <w:r w:rsidR="0050039C" w:rsidRPr="0050039C">
        <w:t xml:space="preserve"> per accordi </w:t>
      </w:r>
      <w:r w:rsidR="008D25FC">
        <w:t xml:space="preserve">di </w:t>
      </w:r>
      <w:proofErr w:type="spellStart"/>
      <w:r w:rsidR="008D25FC">
        <w:t>Cigs</w:t>
      </w:r>
      <w:proofErr w:type="spellEnd"/>
      <w:r w:rsidR="008D25FC">
        <w:t xml:space="preserve"> </w:t>
      </w:r>
      <w:r w:rsidR="0050039C" w:rsidRPr="0050039C">
        <w:t>stipulati entro il 16/9/2016</w:t>
      </w:r>
      <w:r w:rsidR="008D25FC">
        <w:t>.</w:t>
      </w:r>
    </w:p>
    <w:p w:rsidR="00B367B5" w:rsidRDefault="00B367B5" w:rsidP="00B367B5">
      <w:pPr>
        <w:pStyle w:val="Paragrafoelenco"/>
      </w:pPr>
    </w:p>
    <w:p w:rsidR="00B367B5" w:rsidRDefault="00B367B5" w:rsidP="00B367B5">
      <w:pPr>
        <w:ind w:left="360"/>
        <w:jc w:val="both"/>
      </w:pPr>
      <w:r>
        <w:lastRenderedPageBreak/>
        <w:t xml:space="preserve">Sono ritenuti validi, data l’imprevedibilità dell’evento e tenuto conto dei necessari adeguamenti del </w:t>
      </w:r>
      <w:proofErr w:type="spellStart"/>
      <w:r>
        <w:t>SARe</w:t>
      </w:r>
      <w:proofErr w:type="spellEnd"/>
      <w:r>
        <w:t xml:space="preserve">, gli accordi che prevedono l’inizio della sospensione precedente la data di stipula degli stessi se sottoscritti entro e non oltre il 30 settembre 2016 e le istanze telematiche pervenute entro tale data recanti tali periodi </w:t>
      </w:r>
      <w:r w:rsidRPr="002F14E8">
        <w:t xml:space="preserve">anche </w:t>
      </w:r>
      <w:r>
        <w:t>nel caso in cui la sospensione abbia un inizio antecedente i</w:t>
      </w:r>
      <w:r w:rsidRPr="002F14E8">
        <w:t xml:space="preserve"> 20 giorni previsti dal DI 83473 del 1 agosto 2014</w:t>
      </w:r>
      <w:r>
        <w:t xml:space="preserve">; per le medesime ragioni la Regione trasmetterà a INPS le autorizzazione di tali istanze </w:t>
      </w:r>
      <w:r w:rsidRPr="00B367B5">
        <w:rPr>
          <w:rFonts w:eastAsia="Times New Roman"/>
        </w:rPr>
        <w:t>riportando come data accordo quella del 24.08.2016 o coincidente con la data inizio della sospensione se successiva.</w:t>
      </w:r>
    </w:p>
    <w:p w:rsidR="00B367B5" w:rsidRDefault="00B367B5" w:rsidP="00B367B5">
      <w:pPr>
        <w:ind w:left="360"/>
        <w:jc w:val="both"/>
      </w:pPr>
      <w:bookmarkStart w:id="0" w:name="_GoBack"/>
      <w:bookmarkEnd w:id="0"/>
    </w:p>
    <w:p w:rsidR="00860829" w:rsidRDefault="00860829" w:rsidP="00860829">
      <w:pPr>
        <w:pStyle w:val="Paragrafoelenco"/>
      </w:pPr>
    </w:p>
    <w:p w:rsidR="003D31D7" w:rsidRDefault="003D31D7" w:rsidP="003D31D7">
      <w:pPr>
        <w:jc w:val="center"/>
      </w:pPr>
      <w:r>
        <w:rPr>
          <w:b/>
        </w:rPr>
        <w:t>PROCEDIMENTO DI AUTORIZZAZIONE</w:t>
      </w:r>
    </w:p>
    <w:p w:rsidR="003D31D7" w:rsidRDefault="003D31D7" w:rsidP="003D31D7">
      <w:pPr>
        <w:pStyle w:val="Paragrafoelenco"/>
        <w:numPr>
          <w:ilvl w:val="0"/>
          <w:numId w:val="2"/>
        </w:numPr>
        <w:jc w:val="both"/>
      </w:pPr>
      <w:r>
        <w:t xml:space="preserve">Le imprese che hanno presentato la richiesta telematica, invieranno alla Regione, utilizzando la procedura appositamente dedicata all’interno del sistema </w:t>
      </w:r>
      <w:proofErr w:type="spellStart"/>
      <w:r>
        <w:t>SARe</w:t>
      </w:r>
      <w:proofErr w:type="spellEnd"/>
      <w:r>
        <w:t>, entro il giorno 5 di ogni mese, il rendiconto delle ore effettuate da ciascun lavoratore nel mese precedente.</w:t>
      </w:r>
    </w:p>
    <w:p w:rsidR="003D31D7" w:rsidRDefault="003D31D7" w:rsidP="003D31D7">
      <w:pPr>
        <w:pStyle w:val="Paragrafoelenco"/>
        <w:jc w:val="both"/>
      </w:pPr>
    </w:p>
    <w:p w:rsidR="003D31D7" w:rsidRDefault="003D31D7" w:rsidP="003D31D7">
      <w:pPr>
        <w:pStyle w:val="Paragrafoelenco"/>
        <w:numPr>
          <w:ilvl w:val="0"/>
          <w:numId w:val="2"/>
        </w:numPr>
        <w:jc w:val="both"/>
      </w:pPr>
      <w:r>
        <w:t>Le domande saranno autorizzate solo in presenza della comunicazione dei rendiconti delle ore e nei limiti di capienza delle risorse assegnate dal MLPS.</w:t>
      </w:r>
    </w:p>
    <w:p w:rsidR="003D31D7" w:rsidRDefault="003D31D7" w:rsidP="003D31D7">
      <w:pPr>
        <w:numPr>
          <w:ilvl w:val="0"/>
          <w:numId w:val="2"/>
        </w:numPr>
        <w:spacing w:after="0" w:line="240" w:lineRule="auto"/>
        <w:jc w:val="both"/>
      </w:pPr>
      <w:r>
        <w:t>Al fine di agevolare il processo autorizzativo</w:t>
      </w:r>
      <w:r w:rsidR="00163747">
        <w:t>,</w:t>
      </w:r>
      <w:r>
        <w:t xml:space="preserve"> di imputare correttamente gli importi sulle specifiche linee di finanziamento previste</w:t>
      </w:r>
      <w:r w:rsidR="00163747">
        <w:t xml:space="preserve"> </w:t>
      </w:r>
      <w:r w:rsidR="00163747" w:rsidRPr="008172A8">
        <w:t>e diminuire i tempi di attesa per i lavoratori</w:t>
      </w:r>
      <w:r w:rsidRPr="008172A8">
        <w:t xml:space="preserve">, la Regione provvederà d’ufficio, ove necessario, alla ripartizione delle </w:t>
      </w:r>
      <w:r w:rsidR="00163747" w:rsidRPr="008172A8">
        <w:t xml:space="preserve">domande pervenute in </w:t>
      </w:r>
      <w:r w:rsidRPr="008172A8">
        <w:t xml:space="preserve">autorizzazioni </w:t>
      </w:r>
      <w:r w:rsidR="00163747" w:rsidRPr="008172A8">
        <w:t xml:space="preserve">distinte per periodi e  per fonte di finanziamento previste dalla </w:t>
      </w:r>
      <w:r w:rsidRPr="008172A8">
        <w:t>normativa vigente</w:t>
      </w:r>
      <w:r w:rsidR="00163747" w:rsidRPr="008172A8">
        <w:t>;</w:t>
      </w:r>
      <w:r w:rsidRPr="008172A8">
        <w:t xml:space="preserve"> </w:t>
      </w:r>
      <w:r>
        <w:t xml:space="preserve">pertanto </w:t>
      </w:r>
      <w:r w:rsidRPr="009D1AA3">
        <w:rPr>
          <w:b/>
          <w:u w:val="single"/>
        </w:rPr>
        <w:t>i datori di lavoro dovranno attenersi scrupolosamente alle autorizzazioni inviate dalla Regione riguardo periodo e numero di lavoratori coinvolti per la presentazione dei modelli SR41 all’INPS.</w:t>
      </w:r>
    </w:p>
    <w:p w:rsidR="00860829" w:rsidRDefault="00860829" w:rsidP="00860829">
      <w:pPr>
        <w:jc w:val="both"/>
        <w:rPr>
          <w:b/>
          <w:u w:val="single"/>
        </w:rPr>
      </w:pPr>
    </w:p>
    <w:p w:rsidR="003D31D7" w:rsidRDefault="003D31D7" w:rsidP="00860829">
      <w:pPr>
        <w:jc w:val="both"/>
        <w:rPr>
          <w:b/>
          <w:u w:val="single"/>
        </w:rPr>
      </w:pPr>
    </w:p>
    <w:p w:rsidR="003D31D7" w:rsidRPr="00860829" w:rsidRDefault="003D31D7" w:rsidP="00860829">
      <w:pPr>
        <w:jc w:val="both"/>
        <w:rPr>
          <w:b/>
          <w:u w:val="single"/>
        </w:rPr>
      </w:pPr>
    </w:p>
    <w:p w:rsidR="00745BB1" w:rsidRPr="003D31D7" w:rsidRDefault="00745BB1" w:rsidP="00860829">
      <w:pPr>
        <w:ind w:left="284"/>
        <w:jc w:val="both"/>
        <w:rPr>
          <w:b/>
          <w:u w:val="single"/>
        </w:rPr>
      </w:pPr>
      <w:r w:rsidRPr="003D31D7">
        <w:rPr>
          <w:b/>
          <w:u w:val="single"/>
        </w:rPr>
        <w:t xml:space="preserve">Regole e modalità diverse </w:t>
      </w:r>
      <w:r w:rsidR="002B4B7E" w:rsidRPr="003D31D7">
        <w:rPr>
          <w:b/>
          <w:u w:val="single"/>
        </w:rPr>
        <w:t>potranno essere</w:t>
      </w:r>
      <w:r w:rsidRPr="003D31D7">
        <w:rPr>
          <w:b/>
          <w:u w:val="single"/>
        </w:rPr>
        <w:t xml:space="preserve"> previste </w:t>
      </w:r>
      <w:r w:rsidR="002B4B7E" w:rsidRPr="003D31D7">
        <w:rPr>
          <w:b/>
          <w:u w:val="single"/>
        </w:rPr>
        <w:t>a seguito dello stanziamento da parte del</w:t>
      </w:r>
      <w:r w:rsidRPr="003D31D7">
        <w:rPr>
          <w:b/>
          <w:u w:val="single"/>
        </w:rPr>
        <w:t xml:space="preserve"> Governo </w:t>
      </w:r>
      <w:r w:rsidR="002B4B7E" w:rsidRPr="003D31D7">
        <w:rPr>
          <w:b/>
          <w:u w:val="single"/>
        </w:rPr>
        <w:t xml:space="preserve">di </w:t>
      </w:r>
      <w:r w:rsidRPr="003D31D7">
        <w:rPr>
          <w:b/>
          <w:u w:val="single"/>
        </w:rPr>
        <w:t>appositi fondi destinat</w:t>
      </w:r>
      <w:r w:rsidR="002B4B7E" w:rsidRPr="003D31D7">
        <w:rPr>
          <w:b/>
          <w:u w:val="single"/>
        </w:rPr>
        <w:t>i</w:t>
      </w:r>
      <w:r w:rsidRPr="003D31D7">
        <w:rPr>
          <w:b/>
          <w:u w:val="single"/>
        </w:rPr>
        <w:t xml:space="preserve"> alle aree interessate dall’evento sismico </w:t>
      </w:r>
      <w:r w:rsidR="002B4B7E" w:rsidRPr="003D31D7">
        <w:rPr>
          <w:b/>
          <w:u w:val="single"/>
        </w:rPr>
        <w:t xml:space="preserve">che contemplino le </w:t>
      </w:r>
      <w:r w:rsidR="00CA1D03" w:rsidRPr="003D31D7">
        <w:rPr>
          <w:b/>
          <w:u w:val="single"/>
        </w:rPr>
        <w:t xml:space="preserve">causali ed </w:t>
      </w:r>
      <w:r w:rsidR="002B4B7E" w:rsidRPr="003D31D7">
        <w:rPr>
          <w:b/>
          <w:u w:val="single"/>
        </w:rPr>
        <w:t xml:space="preserve">e gli </w:t>
      </w:r>
      <w:r w:rsidR="00CA1D03" w:rsidRPr="003D31D7">
        <w:rPr>
          <w:b/>
          <w:u w:val="single"/>
        </w:rPr>
        <w:t>elementi oggettivi e soggettivi sopra indicati</w:t>
      </w:r>
      <w:r w:rsidRPr="003D31D7">
        <w:rPr>
          <w:b/>
          <w:u w:val="single"/>
        </w:rPr>
        <w:t xml:space="preserve">. </w:t>
      </w:r>
    </w:p>
    <w:sectPr w:rsidR="00745BB1" w:rsidRPr="003D31D7" w:rsidSect="00814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6946"/>
    <w:multiLevelType w:val="hybridMultilevel"/>
    <w:tmpl w:val="C12EA3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3C68"/>
    <w:multiLevelType w:val="hybridMultilevel"/>
    <w:tmpl w:val="3CC85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D2DBC"/>
    <w:multiLevelType w:val="hybridMultilevel"/>
    <w:tmpl w:val="B0A2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879C6"/>
    <w:multiLevelType w:val="hybridMultilevel"/>
    <w:tmpl w:val="EC9481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6F"/>
    <w:rsid w:val="0006596D"/>
    <w:rsid w:val="00133861"/>
    <w:rsid w:val="00143C6F"/>
    <w:rsid w:val="00153B8D"/>
    <w:rsid w:val="00163747"/>
    <w:rsid w:val="001924B3"/>
    <w:rsid w:val="001E15F9"/>
    <w:rsid w:val="00240FC4"/>
    <w:rsid w:val="002B4B7E"/>
    <w:rsid w:val="003121B6"/>
    <w:rsid w:val="003310BD"/>
    <w:rsid w:val="0036206F"/>
    <w:rsid w:val="003D31D7"/>
    <w:rsid w:val="00453612"/>
    <w:rsid w:val="004A5F71"/>
    <w:rsid w:val="0050039C"/>
    <w:rsid w:val="00516C9D"/>
    <w:rsid w:val="00626A83"/>
    <w:rsid w:val="0071230A"/>
    <w:rsid w:val="00745BB1"/>
    <w:rsid w:val="00814FCC"/>
    <w:rsid w:val="008172A8"/>
    <w:rsid w:val="00860829"/>
    <w:rsid w:val="008D25FC"/>
    <w:rsid w:val="00903C05"/>
    <w:rsid w:val="009B4414"/>
    <w:rsid w:val="009E5865"/>
    <w:rsid w:val="00AD23B1"/>
    <w:rsid w:val="00B367B5"/>
    <w:rsid w:val="00B91188"/>
    <w:rsid w:val="00BD2797"/>
    <w:rsid w:val="00BE4308"/>
    <w:rsid w:val="00C51516"/>
    <w:rsid w:val="00C568E2"/>
    <w:rsid w:val="00C81BCF"/>
    <w:rsid w:val="00CA1D03"/>
    <w:rsid w:val="00CC003E"/>
    <w:rsid w:val="00CC525A"/>
    <w:rsid w:val="00DC72F1"/>
    <w:rsid w:val="00E65658"/>
    <w:rsid w:val="00E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A1C62-59C3-4769-BC8E-6B0FB860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3881-1550-4254-860A-34615DA7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Cerutti</dc:creator>
  <cp:keywords/>
  <dc:description/>
  <cp:lastModifiedBy>Marco Cerutti</cp:lastModifiedBy>
  <cp:revision>3</cp:revision>
  <cp:lastPrinted>2016-09-12T14:36:00Z</cp:lastPrinted>
  <dcterms:created xsi:type="dcterms:W3CDTF">2016-09-13T09:05:00Z</dcterms:created>
  <dcterms:modified xsi:type="dcterms:W3CDTF">2016-09-13T13:04:00Z</dcterms:modified>
</cp:coreProperties>
</file>